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557" w:type="dxa"/>
        <w:tblLook w:val="04A0" w:firstRow="1" w:lastRow="0" w:firstColumn="1" w:lastColumn="0" w:noHBand="0" w:noVBand="1"/>
      </w:tblPr>
      <w:tblGrid>
        <w:gridCol w:w="4644"/>
        <w:gridCol w:w="1503"/>
        <w:gridCol w:w="2410"/>
      </w:tblGrid>
      <w:tr w:rsidR="006D0009" w:rsidTr="003248D8">
        <w:tc>
          <w:tcPr>
            <w:tcW w:w="8557" w:type="dxa"/>
            <w:gridSpan w:val="3"/>
          </w:tcPr>
          <w:p w:rsidR="006D0009" w:rsidRPr="006D0009" w:rsidRDefault="0025166E" w:rsidP="00430B88">
            <w:pPr>
              <w:tabs>
                <w:tab w:val="left" w:pos="6379"/>
              </w:tabs>
              <w:spacing w:before="240" w:after="240" w:line="276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25166E">
              <w:rPr>
                <w:rFonts w:cs="Arial"/>
                <w:b/>
                <w:sz w:val="32"/>
                <w:szCs w:val="32"/>
              </w:rPr>
              <w:t xml:space="preserve">Modell zum </w:t>
            </w:r>
            <w:r w:rsidR="00430B88">
              <w:rPr>
                <w:rFonts w:cs="Arial"/>
                <w:b/>
                <w:sz w:val="32"/>
                <w:szCs w:val="32"/>
              </w:rPr>
              <w:t>Treibhauseffekt</w:t>
            </w:r>
            <w:r w:rsidR="00430B88" w:rsidRPr="0025166E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25166E">
              <w:rPr>
                <w:rFonts w:cs="Arial"/>
                <w:b/>
                <w:sz w:val="32"/>
                <w:szCs w:val="32"/>
              </w:rPr>
              <w:t>– Experiment</w:t>
            </w:r>
            <w:r w:rsidR="003B179F"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 w:rsidR="003B179F">
              <w:rPr>
                <w:rFonts w:cs="Arial"/>
                <w:b/>
                <w:sz w:val="32"/>
                <w:szCs w:val="32"/>
              </w:rPr>
              <w:t>Klimabox</w:t>
            </w:r>
            <w:proofErr w:type="spellEnd"/>
          </w:p>
        </w:tc>
      </w:tr>
      <w:tr w:rsidR="003248D8" w:rsidTr="003248D8">
        <w:trPr>
          <w:trHeight w:val="57"/>
        </w:trPr>
        <w:tc>
          <w:tcPr>
            <w:tcW w:w="8557" w:type="dxa"/>
            <w:gridSpan w:val="3"/>
            <w:shd w:val="clear" w:color="auto" w:fill="D9D9D9" w:themeFill="background1" w:themeFillShade="D9"/>
          </w:tcPr>
          <w:p w:rsidR="003248D8" w:rsidRPr="003248D8" w:rsidRDefault="003248D8" w:rsidP="00B67029">
            <w:pPr>
              <w:tabs>
                <w:tab w:val="left" w:pos="6379"/>
              </w:tabs>
              <w:spacing w:line="276" w:lineRule="auto"/>
              <w:jc w:val="center"/>
              <w:rPr>
                <w:rFonts w:cs="Arial"/>
                <w:b/>
                <w:sz w:val="2"/>
                <w:szCs w:val="2"/>
              </w:rPr>
            </w:pPr>
          </w:p>
        </w:tc>
      </w:tr>
      <w:tr w:rsidR="003248D8" w:rsidTr="003248D8">
        <w:tc>
          <w:tcPr>
            <w:tcW w:w="4644" w:type="dxa"/>
            <w:tcBorders>
              <w:right w:val="single" w:sz="4" w:space="0" w:color="FFFFFF" w:themeColor="background1"/>
            </w:tcBorders>
          </w:tcPr>
          <w:p w:rsidR="006D0009" w:rsidRPr="00F079D2" w:rsidRDefault="006D0009" w:rsidP="00B67029">
            <w:pPr>
              <w:tabs>
                <w:tab w:val="left" w:pos="6379"/>
              </w:tabs>
              <w:spacing w:before="120" w:line="276" w:lineRule="auto"/>
              <w:rPr>
                <w:rFonts w:cs="Arial"/>
                <w:b/>
              </w:rPr>
            </w:pPr>
            <w:r w:rsidRPr="00F079D2">
              <w:rPr>
                <w:rFonts w:cs="Arial"/>
                <w:b/>
              </w:rPr>
              <w:t>Zielgruppe</w:t>
            </w:r>
          </w:p>
        </w:tc>
        <w:tc>
          <w:tcPr>
            <w:tcW w:w="3913" w:type="dxa"/>
            <w:gridSpan w:val="2"/>
            <w:tcBorders>
              <w:left w:val="single" w:sz="4" w:space="0" w:color="FFFFFF" w:themeColor="background1"/>
            </w:tcBorders>
          </w:tcPr>
          <w:p w:rsidR="006D0009" w:rsidRPr="00F079D2" w:rsidRDefault="0025166E" w:rsidP="00B67029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5</w:t>
            </w:r>
            <w:r w:rsidR="00F079D2" w:rsidRPr="00F079D2">
              <w:rPr>
                <w:rFonts w:cs="Arial"/>
                <w:i/>
              </w:rPr>
              <w:t>.-12. Klasse; Realschule, Gesamtschule, Gymnasium</w:t>
            </w:r>
          </w:p>
        </w:tc>
      </w:tr>
      <w:tr w:rsidR="006D0009" w:rsidTr="003248D8">
        <w:tc>
          <w:tcPr>
            <w:tcW w:w="4644" w:type="dxa"/>
            <w:tcBorders>
              <w:right w:val="single" w:sz="4" w:space="0" w:color="FFFFFF" w:themeColor="background1"/>
            </w:tcBorders>
          </w:tcPr>
          <w:p w:rsidR="006D0009" w:rsidRPr="00F079D2" w:rsidRDefault="006D0009" w:rsidP="00B67029">
            <w:pPr>
              <w:tabs>
                <w:tab w:val="left" w:pos="6379"/>
              </w:tabs>
              <w:spacing w:before="120" w:line="276" w:lineRule="auto"/>
              <w:rPr>
                <w:rFonts w:cs="Arial"/>
                <w:b/>
              </w:rPr>
            </w:pPr>
            <w:r w:rsidRPr="00F079D2">
              <w:rPr>
                <w:rFonts w:cs="Arial"/>
                <w:b/>
              </w:rPr>
              <w:t>Unterrichtsfach</w:t>
            </w:r>
          </w:p>
        </w:tc>
        <w:tc>
          <w:tcPr>
            <w:tcW w:w="3913" w:type="dxa"/>
            <w:gridSpan w:val="2"/>
            <w:tcBorders>
              <w:left w:val="single" w:sz="4" w:space="0" w:color="FFFFFF" w:themeColor="background1"/>
            </w:tcBorders>
          </w:tcPr>
          <w:p w:rsidR="006D0009" w:rsidRPr="00F079D2" w:rsidRDefault="00DC3D47" w:rsidP="00B67029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Physik</w:t>
            </w:r>
            <w:r w:rsidR="00F079D2" w:rsidRPr="00F079D2">
              <w:rPr>
                <w:rFonts w:cs="Arial"/>
                <w:i/>
              </w:rPr>
              <w:t xml:space="preserve">; Chemie; </w:t>
            </w:r>
            <w:r w:rsidR="0025166E" w:rsidRPr="0025166E">
              <w:rPr>
                <w:rFonts w:cs="Arial"/>
                <w:i/>
              </w:rPr>
              <w:t>Erdkunde</w:t>
            </w:r>
          </w:p>
        </w:tc>
      </w:tr>
      <w:tr w:rsidR="006D0009" w:rsidTr="003248D8">
        <w:tc>
          <w:tcPr>
            <w:tcW w:w="4644" w:type="dxa"/>
            <w:tcBorders>
              <w:right w:val="single" w:sz="4" w:space="0" w:color="FFFFFF" w:themeColor="background1"/>
            </w:tcBorders>
          </w:tcPr>
          <w:p w:rsidR="006D0009" w:rsidRPr="00F079D2" w:rsidRDefault="00F079D2" w:rsidP="00B67029">
            <w:pPr>
              <w:tabs>
                <w:tab w:val="left" w:pos="6379"/>
              </w:tabs>
              <w:spacing w:before="120" w:line="276" w:lineRule="auto"/>
              <w:rPr>
                <w:rFonts w:cs="Arial"/>
                <w:b/>
              </w:rPr>
            </w:pPr>
            <w:r w:rsidRPr="00F079D2">
              <w:rPr>
                <w:rFonts w:cs="Arial"/>
                <w:b/>
              </w:rPr>
              <w:t>Behandelte Themen</w:t>
            </w:r>
          </w:p>
        </w:tc>
        <w:tc>
          <w:tcPr>
            <w:tcW w:w="3913" w:type="dxa"/>
            <w:gridSpan w:val="2"/>
            <w:tcBorders>
              <w:left w:val="single" w:sz="4" w:space="0" w:color="FFFFFF" w:themeColor="background1"/>
            </w:tcBorders>
          </w:tcPr>
          <w:p w:rsidR="006D0009" w:rsidRPr="00F079D2" w:rsidRDefault="000C504C" w:rsidP="00BB06C2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Treibhauseffekt und die </w:t>
            </w:r>
            <w:r w:rsidR="00BB06C2">
              <w:rPr>
                <w:rFonts w:cs="Arial"/>
                <w:i/>
              </w:rPr>
              <w:t xml:space="preserve">beteiligten </w:t>
            </w:r>
            <w:r>
              <w:rPr>
                <w:rFonts w:cs="Arial"/>
                <w:i/>
              </w:rPr>
              <w:t>Komponenten</w:t>
            </w:r>
            <w:r w:rsidR="00F079D2" w:rsidRPr="00F079D2">
              <w:rPr>
                <w:rFonts w:cs="Arial"/>
                <w:i/>
              </w:rPr>
              <w:t>;</w:t>
            </w:r>
            <w:r w:rsidR="00BB06C2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 xml:space="preserve">Reflektion, Absorption und </w:t>
            </w:r>
            <w:proofErr w:type="spellStart"/>
            <w:r>
              <w:rPr>
                <w:rFonts w:cs="Arial"/>
                <w:i/>
              </w:rPr>
              <w:t>Reemission</w:t>
            </w:r>
            <w:proofErr w:type="spellEnd"/>
            <w:r w:rsidR="00F079D2" w:rsidRPr="00F079D2">
              <w:rPr>
                <w:rFonts w:cs="Arial"/>
                <w:i/>
              </w:rPr>
              <w:t>;</w:t>
            </w:r>
            <w:r w:rsidR="00DC3D47">
              <w:rPr>
                <w:rFonts w:cs="Arial"/>
                <w:i/>
              </w:rPr>
              <w:br/>
            </w:r>
            <w:r>
              <w:rPr>
                <w:rFonts w:cs="Arial"/>
                <w:i/>
              </w:rPr>
              <w:t>Einfluss der Atmosphären-zusammensetzung</w:t>
            </w:r>
            <w:r w:rsidR="00261764">
              <w:rPr>
                <w:rFonts w:cs="Arial"/>
                <w:i/>
              </w:rPr>
              <w:t xml:space="preserve">; </w:t>
            </w:r>
          </w:p>
        </w:tc>
      </w:tr>
      <w:tr w:rsidR="003248D8" w:rsidTr="003248D8">
        <w:tc>
          <w:tcPr>
            <w:tcW w:w="4644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6D0009" w:rsidRPr="00F079D2" w:rsidRDefault="003248D8" w:rsidP="00B67029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Version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6D0009" w:rsidRPr="00F079D2" w:rsidRDefault="00430B88" w:rsidP="00430B88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</w:t>
            </w:r>
            <w:r>
              <w:rPr>
                <w:rFonts w:cs="Arial"/>
                <w:i/>
              </w:rPr>
              <w:t>9</w:t>
            </w:r>
            <w:r w:rsidR="00A1507A">
              <w:rPr>
                <w:rFonts w:cs="Arial"/>
                <w:i/>
              </w:rPr>
              <w:t>.12</w:t>
            </w:r>
            <w:r w:rsidR="00F079D2" w:rsidRPr="00F079D2">
              <w:rPr>
                <w:rFonts w:cs="Arial"/>
                <w:i/>
              </w:rPr>
              <w:t>.2016</w:t>
            </w:r>
          </w:p>
        </w:tc>
      </w:tr>
      <w:tr w:rsidR="003248D8" w:rsidTr="003248D8">
        <w:trPr>
          <w:trHeight w:val="57"/>
        </w:trPr>
        <w:tc>
          <w:tcPr>
            <w:tcW w:w="4644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3248D8" w:rsidRDefault="003248D8" w:rsidP="00B67029">
            <w:pPr>
              <w:tabs>
                <w:tab w:val="left" w:pos="6379"/>
              </w:tabs>
              <w:spacing w:line="276" w:lineRule="auto"/>
              <w:rPr>
                <w:rFonts w:cs="Arial"/>
                <w:sz w:val="2"/>
                <w:szCs w:val="2"/>
              </w:rPr>
            </w:pPr>
          </w:p>
          <w:p w:rsidR="003248D8" w:rsidRDefault="003248D8" w:rsidP="00B67029">
            <w:pPr>
              <w:spacing w:line="276" w:lineRule="auto"/>
              <w:rPr>
                <w:rFonts w:cs="Arial"/>
                <w:sz w:val="2"/>
                <w:szCs w:val="2"/>
              </w:rPr>
            </w:pPr>
          </w:p>
          <w:p w:rsidR="006D0009" w:rsidRPr="003248D8" w:rsidRDefault="003248D8" w:rsidP="00B67029">
            <w:pPr>
              <w:tabs>
                <w:tab w:val="left" w:pos="3909"/>
              </w:tabs>
              <w:spacing w:line="276" w:lineRule="auto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2"/>
                <w:szCs w:val="2"/>
              </w:rPr>
              <w:tab/>
            </w:r>
          </w:p>
        </w:tc>
        <w:tc>
          <w:tcPr>
            <w:tcW w:w="3913" w:type="dxa"/>
            <w:gridSpan w:val="2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6D0009" w:rsidRPr="003248D8" w:rsidRDefault="006D0009" w:rsidP="00B67029">
            <w:pPr>
              <w:tabs>
                <w:tab w:val="left" w:pos="6379"/>
              </w:tabs>
              <w:spacing w:line="276" w:lineRule="auto"/>
              <w:rPr>
                <w:rFonts w:cs="Arial"/>
                <w:sz w:val="2"/>
                <w:szCs w:val="2"/>
              </w:rPr>
            </w:pPr>
          </w:p>
        </w:tc>
      </w:tr>
      <w:tr w:rsidR="00261764" w:rsidTr="003248D8">
        <w:tc>
          <w:tcPr>
            <w:tcW w:w="6147" w:type="dxa"/>
            <w:gridSpan w:val="2"/>
            <w:tcBorders>
              <w:right w:val="single" w:sz="4" w:space="0" w:color="FFFFFF" w:themeColor="background1"/>
            </w:tcBorders>
          </w:tcPr>
          <w:p w:rsidR="00261764" w:rsidRDefault="00261764" w:rsidP="00B67029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 w:rsidRPr="00261764">
              <w:rPr>
                <w:rFonts w:cs="Arial"/>
                <w:i/>
              </w:rPr>
              <w:t>Das vorliegende Material entstand im Rahmen des Projekt</w:t>
            </w:r>
            <w:r>
              <w:rPr>
                <w:rFonts w:cs="Arial"/>
                <w:i/>
              </w:rPr>
              <w:t>s</w:t>
            </w:r>
            <w:r w:rsidRPr="00261764">
              <w:rPr>
                <w:rFonts w:cs="Arial"/>
                <w:i/>
              </w:rPr>
              <w:t xml:space="preserve"> „Energiewende macht Schule“</w:t>
            </w:r>
            <w:r>
              <w:rPr>
                <w:rFonts w:cs="Arial"/>
                <w:i/>
              </w:rPr>
              <w:t>.</w:t>
            </w:r>
          </w:p>
          <w:p w:rsidR="00261764" w:rsidRPr="00261764" w:rsidRDefault="00261764" w:rsidP="00B67029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Siehe auch: www.energiewende-macht-schule.de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261764" w:rsidRDefault="00261764" w:rsidP="00B67029">
            <w:pPr>
              <w:tabs>
                <w:tab w:val="left" w:pos="6379"/>
              </w:tabs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A436E86" wp14:editId="77F3CA71">
                  <wp:extent cx="1269242" cy="942746"/>
                  <wp:effectExtent l="0" t="0" r="762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908" cy="95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8D8" w:rsidTr="003248D8">
        <w:tc>
          <w:tcPr>
            <w:tcW w:w="6147" w:type="dxa"/>
            <w:gridSpan w:val="2"/>
            <w:tcBorders>
              <w:right w:val="single" w:sz="4" w:space="0" w:color="FFFFFF" w:themeColor="background1"/>
            </w:tcBorders>
          </w:tcPr>
          <w:p w:rsidR="003248D8" w:rsidRDefault="003248D8" w:rsidP="00B67029">
            <w:pPr>
              <w:tabs>
                <w:tab w:val="left" w:pos="6379"/>
              </w:tabs>
              <w:spacing w:before="120" w:after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Die Projektleitung liegt beim Zentrum für Innovative Energiesysteme (ZIES) der Hochschule Düsseldorf (HSD)</w:t>
            </w:r>
            <w:r w:rsidR="00BB06C2">
              <w:rPr>
                <w:rFonts w:cs="Arial"/>
                <w:i/>
              </w:rPr>
              <w:t>.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  <w:vAlign w:val="center"/>
          </w:tcPr>
          <w:p w:rsidR="003248D8" w:rsidRDefault="003248D8" w:rsidP="00B67029">
            <w:pPr>
              <w:tabs>
                <w:tab w:val="left" w:pos="6379"/>
              </w:tabs>
              <w:spacing w:line="276" w:lineRule="auto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EAA40FE" wp14:editId="448C3859">
                  <wp:extent cx="1268547" cy="341195"/>
                  <wp:effectExtent l="0" t="0" r="8255" b="190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D_Marke_v4_HSD_RotCMYK_ZIES_Schw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6" t="8333" r="27018" b="34848"/>
                          <a:stretch/>
                        </pic:blipFill>
                        <pic:spPr bwMode="auto">
                          <a:xfrm>
                            <a:off x="0" y="0"/>
                            <a:ext cx="1275869" cy="34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64" w:rsidTr="003248D8">
        <w:tc>
          <w:tcPr>
            <w:tcW w:w="6147" w:type="dxa"/>
            <w:gridSpan w:val="2"/>
            <w:tcBorders>
              <w:right w:val="single" w:sz="4" w:space="0" w:color="FFFFFF" w:themeColor="background1"/>
            </w:tcBorders>
          </w:tcPr>
          <w:p w:rsidR="00261764" w:rsidRPr="00261764" w:rsidRDefault="00261764" w:rsidP="00B67029">
            <w:pPr>
              <w:tabs>
                <w:tab w:val="left" w:pos="6379"/>
              </w:tabs>
              <w:spacing w:before="12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Das Projekt w</w:t>
            </w:r>
            <w:r w:rsidR="00FD7CBD">
              <w:rPr>
                <w:rFonts w:cs="Arial"/>
                <w:i/>
              </w:rPr>
              <w:t>i</w:t>
            </w:r>
            <w:r>
              <w:rPr>
                <w:rFonts w:cs="Arial"/>
                <w:i/>
              </w:rPr>
              <w:t>rd durch die Deutsche Bundesstiftung Umwelt (DBU) gefördert.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</w:tcPr>
          <w:p w:rsidR="00261764" w:rsidRDefault="00261764" w:rsidP="00B67029">
            <w:pPr>
              <w:tabs>
                <w:tab w:val="left" w:pos="6379"/>
              </w:tabs>
              <w:spacing w:line="276" w:lineRule="auto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25A93A2" wp14:editId="77DE9DDE">
                  <wp:extent cx="1086900" cy="1024128"/>
                  <wp:effectExtent l="0" t="0" r="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O 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34" r="9402"/>
                          <a:stretch/>
                        </pic:blipFill>
                        <pic:spPr bwMode="auto">
                          <a:xfrm>
                            <a:off x="0" y="0"/>
                            <a:ext cx="1090828" cy="1027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DCD" w:rsidRDefault="00EA1DCD" w:rsidP="00B67029">
      <w:pPr>
        <w:tabs>
          <w:tab w:val="left" w:pos="1985"/>
        </w:tabs>
        <w:spacing w:before="120" w:line="276" w:lineRule="auto"/>
        <w:jc w:val="both"/>
        <w:rPr>
          <w:b/>
          <w:sz w:val="22"/>
        </w:rPr>
        <w:sectPr w:rsidR="00EA1DCD" w:rsidSect="00A1507A">
          <w:headerReference w:type="default" r:id="rId11"/>
          <w:pgSz w:w="11906" w:h="16838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:rsidR="001115A8" w:rsidRDefault="00083F8C" w:rsidP="00B67029">
      <w:pPr>
        <w:pStyle w:val="berschrift1"/>
        <w:spacing w:line="276" w:lineRule="auto"/>
      </w:pPr>
      <w:bookmarkStart w:id="0" w:name="_Toc469495322"/>
      <w:r w:rsidRPr="001115A8">
        <w:lastRenderedPageBreak/>
        <w:t>Versuchsbeschreibung</w:t>
      </w:r>
      <w:bookmarkEnd w:id="0"/>
    </w:p>
    <w:p w:rsidR="006C2BBA" w:rsidRPr="001115A8" w:rsidRDefault="004D2E15" w:rsidP="00B67029">
      <w:pPr>
        <w:spacing w:line="276" w:lineRule="auto"/>
      </w:pPr>
      <w:r>
        <w:t>Für den Klimawandel ist der Treibhauseffekt verantwortlich, der jedoch aus unt</w:t>
      </w:r>
      <w:r w:rsidR="00C0714A">
        <w:t>erschiedlichen Gründen entsteht</w:t>
      </w:r>
      <w:r>
        <w:t xml:space="preserve">. </w:t>
      </w:r>
      <w:r w:rsidR="005B0372">
        <w:t xml:space="preserve">Mit Hilfe der </w:t>
      </w:r>
      <w:proofErr w:type="spellStart"/>
      <w:r w:rsidR="005B0372">
        <w:t>Klimabox</w:t>
      </w:r>
      <w:proofErr w:type="spellEnd"/>
      <w:r w:rsidR="005B0372">
        <w:t xml:space="preserve"> sollen die am Treibhauseffekt beteiligten Komponenten</w:t>
      </w:r>
      <w:r>
        <w:t xml:space="preserve"> </w:t>
      </w:r>
      <w:r w:rsidR="005B0372">
        <w:t>veranschaulicht werden. Zudem soll der Einfluss von unterschiedlichen Atmosphärenzusammensetzungen erkannt und die beteiligten Vorgänge erläutert werden.</w:t>
      </w:r>
      <w:r>
        <w:t xml:space="preserve"> </w:t>
      </w:r>
    </w:p>
    <w:p w:rsidR="006C2BBA" w:rsidRPr="006C2BBA" w:rsidRDefault="00083F8C" w:rsidP="00B67029">
      <w:pPr>
        <w:pStyle w:val="berschrift1"/>
        <w:spacing w:line="276" w:lineRule="auto"/>
      </w:pPr>
      <w:bookmarkStart w:id="1" w:name="_Toc469495323"/>
      <w:r w:rsidRPr="00C444F6">
        <w:t>Aufbau</w:t>
      </w:r>
      <w:r w:rsidRPr="005D6409">
        <w:t xml:space="preserve"> &amp; Durchführung</w:t>
      </w:r>
      <w:bookmarkEnd w:id="1"/>
    </w:p>
    <w:p w:rsidR="00FB3A84" w:rsidRPr="00376755" w:rsidRDefault="00FB3A84" w:rsidP="00B67029">
      <w:pPr>
        <w:pStyle w:val="berschrift2"/>
        <w:spacing w:line="276" w:lineRule="auto"/>
      </w:pPr>
      <w:bookmarkStart w:id="2" w:name="_Toc469495324"/>
      <w:r w:rsidRPr="00376755">
        <w:t>Vorbereitung</w:t>
      </w:r>
      <w:bookmarkEnd w:id="2"/>
    </w:p>
    <w:p w:rsidR="00FB3A84" w:rsidRPr="00444AF5" w:rsidRDefault="00FB3A84" w:rsidP="00B67029">
      <w:pPr>
        <w:spacing w:after="60" w:line="276" w:lineRule="auto"/>
        <w:rPr>
          <w:rFonts w:cs="Arial"/>
        </w:rPr>
      </w:pPr>
      <w:proofErr w:type="spellStart"/>
      <w:r>
        <w:rPr>
          <w:rFonts w:cs="Arial"/>
          <w:b/>
          <w:bCs/>
        </w:rPr>
        <w:t>Klimabox</w:t>
      </w:r>
      <w:proofErr w:type="spellEnd"/>
    </w:p>
    <w:p w:rsidR="00FB3A84" w:rsidRDefault="00FB3A84" w:rsidP="00B67029">
      <w:pPr>
        <w:tabs>
          <w:tab w:val="left" w:pos="910"/>
        </w:tabs>
        <w:spacing w:after="60" w:line="276" w:lineRule="auto"/>
        <w:rPr>
          <w:rFonts w:cs="Arial"/>
        </w:rPr>
      </w:pPr>
      <w:r>
        <w:rPr>
          <w:rFonts w:cs="Arial"/>
        </w:rPr>
        <w:t>Material: Styroporplatte, weiße &amp; schwarze Pappe, Styropor-Kleber, Dichtungsband, Silikon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9"/>
        <w:gridCol w:w="2892"/>
      </w:tblGrid>
      <w:tr w:rsidR="008C7171" w:rsidTr="001F5801">
        <w:tc>
          <w:tcPr>
            <w:tcW w:w="6180" w:type="dxa"/>
          </w:tcPr>
          <w:p w:rsidR="008C7171" w:rsidRDefault="008C7171" w:rsidP="001F5801">
            <w:pPr>
              <w:pStyle w:val="Listenabsatz"/>
              <w:numPr>
                <w:ilvl w:val="0"/>
                <w:numId w:val="32"/>
              </w:numPr>
              <w:tabs>
                <w:tab w:val="left" w:pos="910"/>
              </w:tabs>
              <w:spacing w:after="60" w:line="276" w:lineRule="auto"/>
              <w:ind w:left="739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Zuschnitte aus der Styroporplatte:</w:t>
            </w:r>
            <w:r>
              <w:rPr>
                <w:rFonts w:cs="Arial"/>
              </w:rPr>
              <w:br/>
              <w:t>Bodenplatte: 220x220 mm</w:t>
            </w:r>
            <w:r>
              <w:rPr>
                <w:rFonts w:cs="Arial"/>
              </w:rPr>
              <w:br/>
              <w:t>4 Seitenwände: 200x70 mm</w:t>
            </w:r>
            <w:r>
              <w:rPr>
                <w:rFonts w:cs="Arial"/>
              </w:rPr>
              <w:br/>
              <w:t>Innenwand lang: 180x70 mm</w:t>
            </w:r>
            <w:r>
              <w:rPr>
                <w:rFonts w:cs="Arial"/>
              </w:rPr>
              <w:br/>
              <w:t>2 Innenwände kurz: 80x70 mm</w:t>
            </w:r>
          </w:p>
          <w:p w:rsidR="008C7171" w:rsidRDefault="008C7171" w:rsidP="001F5801">
            <w:pPr>
              <w:pStyle w:val="Listenabsatz"/>
              <w:numPr>
                <w:ilvl w:val="0"/>
                <w:numId w:val="32"/>
              </w:numPr>
              <w:tabs>
                <w:tab w:val="left" w:pos="910"/>
              </w:tabs>
              <w:spacing w:after="60" w:line="276" w:lineRule="auto"/>
              <w:ind w:left="739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Styroporteile mit dem Styropor-Kleber zusammenkleben</w:t>
            </w:r>
          </w:p>
          <w:p w:rsidR="008C7171" w:rsidRDefault="008C7171" w:rsidP="001F5801">
            <w:pPr>
              <w:pStyle w:val="Listenabsatz"/>
              <w:numPr>
                <w:ilvl w:val="0"/>
                <w:numId w:val="32"/>
              </w:numPr>
              <w:tabs>
                <w:tab w:val="left" w:pos="910"/>
              </w:tabs>
              <w:spacing w:after="60" w:line="276" w:lineRule="auto"/>
              <w:ind w:left="739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Innere Fugen mit etwas Silikon abdichten </w:t>
            </w:r>
          </w:p>
          <w:p w:rsidR="008C7171" w:rsidRPr="0068505F" w:rsidRDefault="008C7171" w:rsidP="001F5801">
            <w:pPr>
              <w:pStyle w:val="Listenabsatz"/>
              <w:numPr>
                <w:ilvl w:val="0"/>
                <w:numId w:val="32"/>
              </w:numPr>
              <w:tabs>
                <w:tab w:val="left" w:pos="910"/>
              </w:tabs>
              <w:spacing w:after="60" w:line="276" w:lineRule="auto"/>
              <w:ind w:left="739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Zuschnitt der weißen und schwarzen Pappe:</w:t>
            </w:r>
            <w:r>
              <w:rPr>
                <w:rFonts w:cs="Arial"/>
              </w:rPr>
              <w:br/>
              <w:t>Bodenfläche: 80x80 mm</w:t>
            </w:r>
            <w:r>
              <w:rPr>
                <w:rFonts w:cs="Arial"/>
              </w:rPr>
              <w:br/>
              <w:t>Seitenflächen:65x80 mm</w:t>
            </w:r>
          </w:p>
        </w:tc>
        <w:tc>
          <w:tcPr>
            <w:tcW w:w="2891" w:type="dxa"/>
          </w:tcPr>
          <w:p w:rsidR="008C7171" w:rsidRDefault="008C7171" w:rsidP="001F5801">
            <w:pPr>
              <w:tabs>
                <w:tab w:val="left" w:pos="910"/>
              </w:tabs>
              <w:spacing w:after="240" w:line="276" w:lineRule="auto"/>
              <w:rPr>
                <w:rFonts w:cs="Arial"/>
              </w:rPr>
            </w:pPr>
            <w:r>
              <w:rPr>
                <w:rFonts w:cs="Arial"/>
                <w:noProof/>
                <w:sz w:val="26"/>
                <w:szCs w:val="26"/>
              </w:rPr>
              <w:drawing>
                <wp:inline distT="0" distB="0" distL="0" distR="0" wp14:anchorId="63EAE9A0" wp14:editId="4611815B">
                  <wp:extent cx="1690777" cy="1690777"/>
                  <wp:effectExtent l="0" t="0" r="508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34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78" t="1085" r="16826" b="4023"/>
                          <a:stretch/>
                        </pic:blipFill>
                        <pic:spPr bwMode="auto">
                          <a:xfrm rot="5400000">
                            <a:off x="0" y="0"/>
                            <a:ext cx="1690777" cy="1690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171" w:rsidRPr="004A3194" w:rsidRDefault="008C7171" w:rsidP="004A3194">
            <w:pPr>
              <w:pStyle w:val="Beschriftung"/>
              <w:rPr>
                <w:rFonts w:cs="Arial"/>
                <w:noProof/>
                <w:sz w:val="26"/>
                <w:szCs w:val="26"/>
              </w:rPr>
            </w:pPr>
            <w:r>
              <w:t xml:space="preserve">Abbildung </w:t>
            </w:r>
            <w:r>
              <w:fldChar w:fldCharType="begin"/>
            </w:r>
            <w:r>
              <w:instrText xml:space="preserve"> SEQ Abbildung \* ARABIC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: </w:t>
            </w:r>
            <w:proofErr w:type="spellStart"/>
            <w:r>
              <w:t>Klimabox</w:t>
            </w:r>
            <w:proofErr w:type="spellEnd"/>
          </w:p>
        </w:tc>
      </w:tr>
      <w:tr w:rsidR="008C7171" w:rsidTr="001F5801">
        <w:tc>
          <w:tcPr>
            <w:tcW w:w="9071" w:type="dxa"/>
            <w:gridSpan w:val="2"/>
          </w:tcPr>
          <w:p w:rsidR="008C7171" w:rsidRDefault="008C7171" w:rsidP="001F5801">
            <w:pPr>
              <w:pStyle w:val="Listenabsatz"/>
              <w:numPr>
                <w:ilvl w:val="0"/>
                <w:numId w:val="32"/>
              </w:numPr>
              <w:tabs>
                <w:tab w:val="left" w:pos="910"/>
              </w:tabs>
              <w:spacing w:after="60" w:line="276" w:lineRule="auto"/>
              <w:ind w:left="739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Pappflächen mit Kleber auf die Kammerflächen aufbringen</w:t>
            </w:r>
          </w:p>
          <w:p w:rsidR="008C7171" w:rsidRPr="0068505F" w:rsidRDefault="008C7171" w:rsidP="001F5801">
            <w:pPr>
              <w:pStyle w:val="Listenabsatz"/>
              <w:numPr>
                <w:ilvl w:val="0"/>
                <w:numId w:val="32"/>
              </w:numPr>
              <w:tabs>
                <w:tab w:val="left" w:pos="910"/>
              </w:tabs>
              <w:spacing w:after="240" w:line="276" w:lineRule="auto"/>
              <w:ind w:left="739"/>
              <w:rPr>
                <w:rFonts w:cs="Arial"/>
                <w:noProof/>
                <w:sz w:val="26"/>
                <w:szCs w:val="26"/>
              </w:rPr>
            </w:pPr>
            <w:r w:rsidRPr="0068505F">
              <w:rPr>
                <w:rFonts w:cs="Arial"/>
              </w:rPr>
              <w:t>Die Ränder der Kammern mit Dichtungsband abdichten</w:t>
            </w:r>
          </w:p>
        </w:tc>
      </w:tr>
      <w:tr w:rsidR="008C7171" w:rsidTr="001F5801">
        <w:tc>
          <w:tcPr>
            <w:tcW w:w="6179" w:type="dxa"/>
          </w:tcPr>
          <w:p w:rsidR="008C7171" w:rsidRPr="00376755" w:rsidRDefault="008C7171" w:rsidP="008C7171">
            <w:pPr>
              <w:pStyle w:val="berschrift2"/>
              <w:numPr>
                <w:ilvl w:val="1"/>
                <w:numId w:val="0"/>
              </w:numPr>
              <w:ind w:left="576" w:hanging="576"/>
            </w:pPr>
            <w:bookmarkStart w:id="3" w:name="_Toc469904213"/>
            <w:r>
              <w:t>Durchführung</w:t>
            </w:r>
            <w:bookmarkEnd w:id="3"/>
          </w:p>
          <w:p w:rsidR="008C7171" w:rsidRPr="0068505F" w:rsidRDefault="008C7171" w:rsidP="001F5801">
            <w:pPr>
              <w:tabs>
                <w:tab w:val="left" w:pos="910"/>
              </w:tabs>
              <w:spacing w:after="60" w:line="276" w:lineRule="auto"/>
              <w:rPr>
                <w:rFonts w:cs="Arial"/>
              </w:rPr>
            </w:pPr>
            <w:r w:rsidRPr="00E1337F">
              <w:rPr>
                <w:rFonts w:cs="Arial"/>
                <w:b/>
              </w:rPr>
              <w:t>Versuchsaufbau</w:t>
            </w:r>
          </w:p>
          <w:p w:rsidR="008C7171" w:rsidRDefault="008C7171" w:rsidP="001F5801">
            <w:pPr>
              <w:pStyle w:val="Listenabsatz"/>
              <w:numPr>
                <w:ilvl w:val="0"/>
                <w:numId w:val="33"/>
              </w:numPr>
              <w:tabs>
                <w:tab w:val="left" w:pos="910"/>
              </w:tabs>
              <w:spacing w:after="60" w:line="276" w:lineRule="auto"/>
              <w:ind w:left="739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Halogen-Scheinwerfer mit Stativmaterial befestigen</w:t>
            </w:r>
          </w:p>
          <w:p w:rsidR="008C7171" w:rsidRDefault="008C7171" w:rsidP="001F5801">
            <w:pPr>
              <w:pStyle w:val="Listenabsatz"/>
              <w:numPr>
                <w:ilvl w:val="0"/>
                <w:numId w:val="33"/>
              </w:numPr>
              <w:tabs>
                <w:tab w:val="left" w:pos="910"/>
              </w:tabs>
              <w:spacing w:after="60" w:line="276" w:lineRule="auto"/>
              <w:ind w:left="739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Jede Klimakammer mit Hilfe des Klebebands </w:t>
            </w:r>
            <w:r>
              <w:rPr>
                <w:rFonts w:cs="Arial"/>
              </w:rPr>
              <w:br/>
              <w:t xml:space="preserve">mit einem Temperatursensor versehen </w:t>
            </w:r>
            <w:r>
              <w:rPr>
                <w:rFonts w:cs="Arial"/>
              </w:rPr>
              <w:br/>
              <w:t>(ohne Flächenkontakt, ca. 1-2 cm Bodenhöhe)</w:t>
            </w:r>
          </w:p>
          <w:p w:rsidR="008C7171" w:rsidRDefault="008C7171" w:rsidP="001F5801">
            <w:pPr>
              <w:pStyle w:val="Listenabsatz"/>
              <w:numPr>
                <w:ilvl w:val="0"/>
                <w:numId w:val="33"/>
              </w:numPr>
              <w:tabs>
                <w:tab w:val="left" w:pos="910"/>
              </w:tabs>
              <w:spacing w:after="60" w:line="276" w:lineRule="auto"/>
              <w:ind w:left="739" w:hanging="357"/>
              <w:contextualSpacing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Klimabox</w:t>
            </w:r>
            <w:proofErr w:type="spellEnd"/>
            <w:r>
              <w:rPr>
                <w:rFonts w:cs="Arial"/>
              </w:rPr>
              <w:t xml:space="preserve"> unter dem Baustrahler zentrieren (Abstand des Leuchtmittels zur Oberkante der </w:t>
            </w:r>
            <w:proofErr w:type="spellStart"/>
            <w:r>
              <w:rPr>
                <w:rFonts w:cs="Arial"/>
              </w:rPr>
              <w:t>Klimabox</w:t>
            </w:r>
            <w:proofErr w:type="spellEnd"/>
            <w:r>
              <w:rPr>
                <w:rFonts w:cs="Arial"/>
              </w:rPr>
              <w:t xml:space="preserve"> ca. 10-12 cm)</w:t>
            </w:r>
          </w:p>
          <w:p w:rsidR="008C7171" w:rsidRPr="0068505F" w:rsidRDefault="008C7171" w:rsidP="001F5801">
            <w:pPr>
              <w:pStyle w:val="Listenabsatz"/>
              <w:numPr>
                <w:ilvl w:val="0"/>
                <w:numId w:val="33"/>
              </w:numPr>
              <w:tabs>
                <w:tab w:val="left" w:pos="910"/>
              </w:tabs>
              <w:spacing w:after="240" w:line="276" w:lineRule="auto"/>
              <w:ind w:left="739"/>
              <w:rPr>
                <w:rFonts w:cs="Arial"/>
              </w:rPr>
            </w:pPr>
            <w:r w:rsidRPr="0068505F">
              <w:rPr>
                <w:rFonts w:cs="Arial"/>
              </w:rPr>
              <w:t>Halogen-Scheinwerfer in schaltbare Steckdose stecken</w:t>
            </w:r>
          </w:p>
        </w:tc>
        <w:tc>
          <w:tcPr>
            <w:tcW w:w="2892" w:type="dxa"/>
          </w:tcPr>
          <w:p w:rsidR="008C7171" w:rsidRDefault="008C7171" w:rsidP="001F5801">
            <w:pPr>
              <w:tabs>
                <w:tab w:val="left" w:pos="910"/>
              </w:tabs>
              <w:spacing w:after="240" w:line="276" w:lineRule="auto"/>
              <w:rPr>
                <w:rFonts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89C5EEB" wp14:editId="11F23591">
                  <wp:extent cx="1699260" cy="169926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34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1" t="5815" r="27827" b="3783"/>
                          <a:stretch/>
                        </pic:blipFill>
                        <pic:spPr bwMode="auto">
                          <a:xfrm rot="5400000">
                            <a:off x="0" y="0"/>
                            <a:ext cx="1699260" cy="169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171" w:rsidRPr="0068505F" w:rsidRDefault="008C7171" w:rsidP="001F5801">
            <w:pPr>
              <w:pStyle w:val="Beschriftung"/>
              <w:rPr>
                <w:noProof/>
              </w:rPr>
            </w:pPr>
            <w:r>
              <w:t xml:space="preserve">Abbildung </w:t>
            </w:r>
            <w:r>
              <w:fldChar w:fldCharType="begin"/>
            </w:r>
            <w:r>
              <w:instrText xml:space="preserve"> SEQ Abbildung \* ARABIC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: Aufbau mit Halogen-Scheinwerfer</w:t>
            </w:r>
          </w:p>
        </w:tc>
      </w:tr>
    </w:tbl>
    <w:p w:rsidR="008C7171" w:rsidRDefault="008C7171" w:rsidP="008C7171">
      <w:pPr>
        <w:tabs>
          <w:tab w:val="left" w:pos="910"/>
        </w:tabs>
        <w:spacing w:after="240" w:line="276" w:lineRule="auto"/>
        <w:rPr>
          <w:rFonts w:cs="Arial"/>
          <w:b/>
          <w:bCs/>
        </w:rPr>
      </w:pPr>
      <w:r w:rsidRPr="001A6F20">
        <w:rPr>
          <w:rFonts w:cs="Arial"/>
          <w:b/>
          <w:bCs/>
        </w:rPr>
        <w:lastRenderedPageBreak/>
        <w:t>Herstellen von Kohlendioxid mit Backpulver und Essig</w:t>
      </w:r>
    </w:p>
    <w:p w:rsidR="008C7171" w:rsidRDefault="008C7171" w:rsidP="008C7171">
      <w:pPr>
        <w:tabs>
          <w:tab w:val="left" w:pos="910"/>
        </w:tabs>
        <w:spacing w:after="240" w:line="276" w:lineRule="auto"/>
        <w:rPr>
          <w:rFonts w:cs="Arial"/>
          <w:b/>
          <w:bCs/>
        </w:rPr>
      </w:pPr>
      <w:r>
        <w:rPr>
          <w:rFonts w:cs="Arial"/>
        </w:rPr>
        <w:t>Material: 4 kleine PET-Flaschen, 4 Päckchen Backpulver,</w:t>
      </w:r>
      <w:r w:rsidRPr="00060866">
        <w:rPr>
          <w:rFonts w:cs="Arial"/>
        </w:rPr>
        <w:t xml:space="preserve"> </w:t>
      </w:r>
      <w:r>
        <w:rPr>
          <w:rFonts w:cs="Arial"/>
        </w:rPr>
        <w:t>400 g Essigessenz, Trichter</w:t>
      </w:r>
    </w:p>
    <w:tbl>
      <w:tblPr>
        <w:tblStyle w:val="Tabellenraster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1871"/>
        <w:gridCol w:w="1871"/>
      </w:tblGrid>
      <w:tr w:rsidR="008C7171" w:rsidTr="001F5801">
        <w:tc>
          <w:tcPr>
            <w:tcW w:w="5332" w:type="dxa"/>
          </w:tcPr>
          <w:p w:rsidR="008C7171" w:rsidRPr="00060866" w:rsidRDefault="008C7171" w:rsidP="001F5801">
            <w:pPr>
              <w:pStyle w:val="Listenabsatz"/>
              <w:numPr>
                <w:ilvl w:val="0"/>
                <w:numId w:val="43"/>
              </w:numPr>
              <w:tabs>
                <w:tab w:val="left" w:pos="910"/>
              </w:tabs>
              <w:spacing w:after="60" w:line="276" w:lineRule="auto"/>
              <w:rPr>
                <w:rFonts w:cs="Arial"/>
              </w:rPr>
            </w:pPr>
            <w:r w:rsidRPr="00060866">
              <w:rPr>
                <w:rFonts w:cs="Arial"/>
              </w:rPr>
              <w:t>Jede PET-Flasche mit Essigessenz auffüllen (ca. 2 fingerbreit)</w:t>
            </w:r>
          </w:p>
          <w:p w:rsidR="008C7171" w:rsidRDefault="008C7171" w:rsidP="001F5801">
            <w:pPr>
              <w:pStyle w:val="Listenabsatz"/>
              <w:numPr>
                <w:ilvl w:val="0"/>
                <w:numId w:val="34"/>
              </w:numPr>
              <w:spacing w:after="60" w:line="276" w:lineRule="auto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Jeweils ein Päckchen Backpulver mit Hilfe eines </w:t>
            </w:r>
            <w:r>
              <w:rPr>
                <w:rFonts w:cs="Arial"/>
              </w:rPr>
              <w:br/>
              <w:t>Trichters dazugeben</w:t>
            </w:r>
          </w:p>
          <w:p w:rsidR="008C7171" w:rsidRDefault="008C7171" w:rsidP="001F5801">
            <w:pPr>
              <w:pStyle w:val="Listenabsatz"/>
              <w:numPr>
                <w:ilvl w:val="0"/>
                <w:numId w:val="34"/>
              </w:numPr>
              <w:spacing w:after="60" w:line="276" w:lineRule="auto"/>
              <w:ind w:left="714" w:hanging="357"/>
              <w:contextualSpacing w:val="0"/>
              <w:rPr>
                <w:rFonts w:cs="Arial"/>
              </w:rPr>
            </w:pPr>
            <w:r w:rsidRPr="00157D7F">
              <w:rPr>
                <w:rFonts w:cs="Arial"/>
              </w:rPr>
              <w:t>Es entsteht starke Bläschenbildung; CO</w:t>
            </w:r>
            <w:r w:rsidRPr="00157D7F">
              <w:rPr>
                <w:rFonts w:cs="Arial"/>
                <w:vertAlign w:val="subscript"/>
              </w:rPr>
              <w:t>2</w:t>
            </w:r>
            <w:r w:rsidRPr="00157D7F">
              <w:rPr>
                <w:rFonts w:cs="Arial"/>
              </w:rPr>
              <w:t xml:space="preserve"> entsteht</w:t>
            </w:r>
            <w:r w:rsidRPr="00157D7F">
              <w:rPr>
                <w:rFonts w:cs="Arial"/>
              </w:rPr>
              <w:br/>
              <w:t xml:space="preserve">Reaktionsgleichung: </w:t>
            </w:r>
            <w:r>
              <w:rPr>
                <w:rFonts w:cs="Arial"/>
              </w:rPr>
              <w:br/>
            </w:r>
            <w:r w:rsidRPr="00157D7F">
              <w:rPr>
                <w:rFonts w:cs="Arial"/>
              </w:rPr>
              <w:t>NaHC</w:t>
            </w:r>
            <w:r w:rsidRPr="00157D7F">
              <w:rPr>
                <w:rFonts w:cs="Arial"/>
                <w:vertAlign w:val="subscript"/>
              </w:rPr>
              <w:t>3</w:t>
            </w:r>
            <w:r w:rsidRPr="00157D7F">
              <w:rPr>
                <w:rFonts w:cs="Arial"/>
              </w:rPr>
              <w:t xml:space="preserve"> + CH</w:t>
            </w:r>
            <w:r w:rsidRPr="00157D7F">
              <w:rPr>
                <w:rFonts w:cs="Arial"/>
                <w:vertAlign w:val="subscript"/>
              </w:rPr>
              <w:t>3</w:t>
            </w:r>
            <w:r w:rsidRPr="00157D7F">
              <w:rPr>
                <w:rFonts w:cs="Arial"/>
              </w:rPr>
              <w:t>COOH -&gt; CO</w:t>
            </w:r>
            <w:r w:rsidRPr="00157D7F">
              <w:rPr>
                <w:rFonts w:cs="Arial"/>
                <w:vertAlign w:val="subscript"/>
              </w:rPr>
              <w:t>2</w:t>
            </w:r>
            <w:r w:rsidRPr="00157D7F">
              <w:rPr>
                <w:rFonts w:cs="Arial"/>
              </w:rPr>
              <w:t>(Gas)</w:t>
            </w:r>
            <w:r>
              <w:rPr>
                <w:rFonts w:cs="Arial"/>
              </w:rPr>
              <w:t xml:space="preserve"> + H</w:t>
            </w:r>
            <w:r w:rsidRPr="00157D7F"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>O + Salz</w:t>
            </w:r>
          </w:p>
          <w:p w:rsidR="008C7171" w:rsidRPr="00060866" w:rsidRDefault="008C7171" w:rsidP="001F5801">
            <w:pPr>
              <w:pStyle w:val="Listenabsatz"/>
              <w:numPr>
                <w:ilvl w:val="0"/>
                <w:numId w:val="34"/>
              </w:numPr>
              <w:tabs>
                <w:tab w:val="left" w:pos="910"/>
              </w:tabs>
              <w:spacing w:after="240" w:line="276" w:lineRule="auto"/>
              <w:rPr>
                <w:rFonts w:cs="Arial"/>
              </w:rPr>
            </w:pPr>
            <w:r w:rsidRPr="00060866">
              <w:rPr>
                <w:rFonts w:cs="Arial"/>
              </w:rPr>
              <w:t>Die PET-Flaschen müssen nicht verschlossen werden, da CO</w:t>
            </w:r>
            <w:r w:rsidRPr="00060866">
              <w:rPr>
                <w:rFonts w:cs="Arial"/>
                <w:vertAlign w:val="subscript"/>
              </w:rPr>
              <w:t>2</w:t>
            </w:r>
            <w:r w:rsidRPr="00060866">
              <w:rPr>
                <w:rFonts w:cs="Arial"/>
              </w:rPr>
              <w:t xml:space="preserve"> schwerer ist als die Bestandteile der Luft. </w:t>
            </w:r>
            <w:r w:rsidRPr="00060866">
              <w:rPr>
                <w:rFonts w:cs="Arial"/>
              </w:rPr>
              <w:br/>
              <w:t>Also entweicht hauptsächlich Luft aus der Flasche</w:t>
            </w:r>
            <w:r>
              <w:rPr>
                <w:rFonts w:cs="Arial"/>
              </w:rPr>
              <w:t>.</w:t>
            </w:r>
          </w:p>
        </w:tc>
        <w:tc>
          <w:tcPr>
            <w:tcW w:w="1871" w:type="dxa"/>
          </w:tcPr>
          <w:p w:rsidR="008C7171" w:rsidRDefault="008C7171" w:rsidP="008C7171">
            <w:pPr>
              <w:pStyle w:val="Beschriftung"/>
            </w:pPr>
            <w:r>
              <w:rPr>
                <w:noProof/>
              </w:rPr>
              <w:drawing>
                <wp:inline distT="0" distB="0" distL="0" distR="0" wp14:anchorId="094B9DC5" wp14:editId="34F05620">
                  <wp:extent cx="2095500" cy="1007745"/>
                  <wp:effectExtent l="0" t="8573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34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55" b="21720"/>
                          <a:stretch/>
                        </pic:blipFill>
                        <pic:spPr bwMode="auto">
                          <a:xfrm rot="5400000">
                            <a:off x="0" y="0"/>
                            <a:ext cx="2095500" cy="1007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171" w:rsidRPr="008C7171" w:rsidRDefault="008C7171" w:rsidP="008C7171">
            <w:pPr>
              <w:pStyle w:val="Beschriftung"/>
            </w:pPr>
            <w:r w:rsidRPr="008C7171">
              <w:t xml:space="preserve">Abbildung </w:t>
            </w:r>
            <w:fldSimple w:instr=" SEQ Abbildung \* ARABIC ">
              <w:r w:rsidRPr="008C7171">
                <w:t>3</w:t>
              </w:r>
            </w:fldSimple>
            <w:r w:rsidRPr="008C7171">
              <w:t xml:space="preserve">: Schaumbildung bei der Reaktion </w:t>
            </w:r>
          </w:p>
        </w:tc>
        <w:tc>
          <w:tcPr>
            <w:tcW w:w="1871" w:type="dxa"/>
          </w:tcPr>
          <w:p w:rsidR="008C7171" w:rsidRDefault="008C7171" w:rsidP="008C7171">
            <w:pPr>
              <w:pStyle w:val="Beschriftu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24CF03" wp14:editId="36266136">
                  <wp:extent cx="2095500" cy="1007745"/>
                  <wp:effectExtent l="0" t="8573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34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0" b="17960"/>
                          <a:stretch/>
                        </pic:blipFill>
                        <pic:spPr bwMode="auto">
                          <a:xfrm rot="5400000">
                            <a:off x="0" y="0"/>
                            <a:ext cx="2095500" cy="1007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171" w:rsidRPr="00060866" w:rsidRDefault="008C7171" w:rsidP="008C7171">
            <w:pPr>
              <w:pStyle w:val="Beschriftung"/>
            </w:pPr>
            <w:r w:rsidRPr="00EF304A">
              <w:t xml:space="preserve">Abbildung </w:t>
            </w:r>
            <w:r>
              <w:fldChar w:fldCharType="begin"/>
            </w:r>
            <w:r>
              <w:instrText xml:space="preserve"> SEQ Abbildung \* ARABIC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>
              <w:t>: Nach der Reaktion</w:t>
            </w:r>
          </w:p>
        </w:tc>
      </w:tr>
    </w:tbl>
    <w:p w:rsidR="00FB3A84" w:rsidRPr="00444AF5" w:rsidRDefault="00FB3A84" w:rsidP="00B67029">
      <w:pPr>
        <w:spacing w:after="60" w:line="276" w:lineRule="auto"/>
        <w:rPr>
          <w:rFonts w:cs="Arial"/>
        </w:rPr>
      </w:pPr>
      <w:r>
        <w:rPr>
          <w:rFonts w:cs="Arial"/>
          <w:b/>
          <w:bCs/>
        </w:rPr>
        <w:t>Befüllung der Klimakammern</w:t>
      </w:r>
    </w:p>
    <w:p w:rsidR="00FB3A84" w:rsidRPr="00FE095E" w:rsidRDefault="00FB3A84" w:rsidP="00B67029">
      <w:pPr>
        <w:pStyle w:val="Listenabsatz"/>
        <w:numPr>
          <w:ilvl w:val="0"/>
          <w:numId w:val="31"/>
        </w:numPr>
        <w:spacing w:after="60" w:line="276" w:lineRule="auto"/>
        <w:ind w:left="714" w:hanging="357"/>
        <w:contextualSpacing w:val="0"/>
        <w:rPr>
          <w:rFonts w:cs="Arial"/>
        </w:rPr>
      </w:pPr>
      <w:r w:rsidRPr="00FE095E">
        <w:rPr>
          <w:rFonts w:cs="Arial"/>
        </w:rPr>
        <w:t xml:space="preserve">Die beiden hinteren Kammern </w:t>
      </w:r>
      <w:r>
        <w:rPr>
          <w:rFonts w:cs="Arial"/>
        </w:rPr>
        <w:t xml:space="preserve">beispielsweise mit der Plexiglasscheibe </w:t>
      </w:r>
      <w:r w:rsidRPr="00FE095E">
        <w:rPr>
          <w:rFonts w:cs="Arial"/>
        </w:rPr>
        <w:t>abdecken</w:t>
      </w:r>
    </w:p>
    <w:p w:rsidR="00FB3A84" w:rsidRDefault="00FB3A84" w:rsidP="00B67029">
      <w:pPr>
        <w:numPr>
          <w:ilvl w:val="0"/>
          <w:numId w:val="31"/>
        </w:numPr>
        <w:spacing w:after="60" w:line="276" w:lineRule="auto"/>
        <w:ind w:left="714" w:hanging="357"/>
        <w:rPr>
          <w:rFonts w:cs="Arial"/>
        </w:rPr>
      </w:pPr>
      <w:r>
        <w:rPr>
          <w:rFonts w:cs="Arial"/>
        </w:rPr>
        <w:t>Nach Beendigung der CO</w:t>
      </w:r>
      <w:r w:rsidRPr="00233998">
        <w:rPr>
          <w:rFonts w:cs="Arial"/>
          <w:vertAlign w:val="subscript"/>
        </w:rPr>
        <w:t>2</w:t>
      </w:r>
      <w:r>
        <w:rPr>
          <w:rFonts w:cs="Arial"/>
        </w:rPr>
        <w:t>-Bildung in den PET-F</w:t>
      </w:r>
      <w:r w:rsidR="00AE5CAB">
        <w:rPr>
          <w:rFonts w:cs="Arial"/>
        </w:rPr>
        <w:t xml:space="preserve">laschen jeweils das gasförmige </w:t>
      </w:r>
      <w:r>
        <w:rPr>
          <w:rFonts w:cs="Arial"/>
        </w:rPr>
        <w:t>CO</w:t>
      </w:r>
      <w:r w:rsidRPr="00FE095E">
        <w:rPr>
          <w:rFonts w:cs="Arial"/>
          <w:vertAlign w:val="subscript"/>
        </w:rPr>
        <w:t>2</w:t>
      </w:r>
      <w:r>
        <w:rPr>
          <w:rFonts w:cs="Arial"/>
        </w:rPr>
        <w:t xml:space="preserve"> vorsichtig aus den Flaschen in die beiden vorderen Kammern ausgießen ohne dass Flüssigkeit in die Kammern gelangt</w:t>
      </w:r>
      <w:r>
        <w:rPr>
          <w:rFonts w:cs="Arial"/>
        </w:rPr>
        <w:br/>
        <w:t>(2 Flaschen pro Kammer, das gasförmige CO</w:t>
      </w:r>
      <w:r w:rsidRPr="00FE095E">
        <w:rPr>
          <w:rFonts w:cs="Arial"/>
          <w:vertAlign w:val="subscript"/>
        </w:rPr>
        <w:t>2</w:t>
      </w:r>
      <w:r>
        <w:rPr>
          <w:rFonts w:cs="Arial"/>
        </w:rPr>
        <w:t xml:space="preserve"> ist unsichtbar)</w:t>
      </w:r>
    </w:p>
    <w:p w:rsidR="00FB3A84" w:rsidRDefault="00FB3A84" w:rsidP="00B67029">
      <w:pPr>
        <w:numPr>
          <w:ilvl w:val="0"/>
          <w:numId w:val="31"/>
        </w:numPr>
        <w:spacing w:after="60" w:line="276" w:lineRule="auto"/>
        <w:ind w:left="714" w:hanging="357"/>
        <w:rPr>
          <w:rFonts w:cs="Arial"/>
        </w:rPr>
      </w:pPr>
      <w:r>
        <w:rPr>
          <w:rFonts w:cs="Arial"/>
        </w:rPr>
        <w:t>Die hinteren beiden Kammern wieder freimachen</w:t>
      </w:r>
    </w:p>
    <w:p w:rsidR="00FB3A84" w:rsidRDefault="00FB3A84" w:rsidP="00B67029">
      <w:pPr>
        <w:numPr>
          <w:ilvl w:val="0"/>
          <w:numId w:val="31"/>
        </w:numPr>
        <w:spacing w:after="60" w:line="276" w:lineRule="auto"/>
        <w:ind w:left="714" w:hanging="357"/>
        <w:rPr>
          <w:rFonts w:cs="Arial"/>
        </w:rPr>
      </w:pPr>
      <w:r>
        <w:rPr>
          <w:rFonts w:cs="Arial"/>
        </w:rPr>
        <w:t>Alle Kammern mit der Plexiglasscheibe abdecken</w:t>
      </w:r>
    </w:p>
    <w:p w:rsidR="00FB3A84" w:rsidRPr="00444AF5" w:rsidRDefault="00FB3A84" w:rsidP="00B67029">
      <w:pPr>
        <w:numPr>
          <w:ilvl w:val="0"/>
          <w:numId w:val="31"/>
        </w:numPr>
        <w:spacing w:after="240" w:line="276" w:lineRule="auto"/>
        <w:ind w:left="714" w:hanging="357"/>
        <w:rPr>
          <w:rFonts w:cs="Arial"/>
        </w:rPr>
      </w:pPr>
      <w:r>
        <w:rPr>
          <w:rFonts w:cs="Arial"/>
        </w:rPr>
        <w:t>Die flüssigen R</w:t>
      </w:r>
      <w:r w:rsidR="00F3248B">
        <w:rPr>
          <w:rFonts w:cs="Arial"/>
        </w:rPr>
        <w:t>ückstände in den PET-Flaschen kö</w:t>
      </w:r>
      <w:r>
        <w:rPr>
          <w:rFonts w:cs="Arial"/>
        </w:rPr>
        <w:t>nn</w:t>
      </w:r>
      <w:r w:rsidR="00F3248B">
        <w:rPr>
          <w:rFonts w:cs="Arial"/>
        </w:rPr>
        <w:t>en</w:t>
      </w:r>
      <w:r>
        <w:rPr>
          <w:rFonts w:cs="Arial"/>
        </w:rPr>
        <w:t xml:space="preserve"> bedenkenlos über den Abfluss entsorgt werden</w:t>
      </w:r>
    </w:p>
    <w:p w:rsidR="00FB3A84" w:rsidRPr="00444AF5" w:rsidRDefault="00FB3A84" w:rsidP="00B67029">
      <w:pPr>
        <w:spacing w:after="60" w:line="276" w:lineRule="auto"/>
        <w:rPr>
          <w:rFonts w:cs="Arial"/>
        </w:rPr>
      </w:pPr>
      <w:r>
        <w:rPr>
          <w:rFonts w:cs="Arial"/>
          <w:b/>
          <w:bCs/>
        </w:rPr>
        <w:t>Temperaturmessung</w:t>
      </w:r>
    </w:p>
    <w:p w:rsidR="00FB3A84" w:rsidRPr="00FE095E" w:rsidRDefault="00FB3A84" w:rsidP="00B67029">
      <w:pPr>
        <w:pStyle w:val="Listenabsatz"/>
        <w:numPr>
          <w:ilvl w:val="0"/>
          <w:numId w:val="31"/>
        </w:numPr>
        <w:spacing w:after="60" w:line="276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>Die Temperaturen der Klimakammern vor Einschalten des Baustrahlers messen</w:t>
      </w:r>
    </w:p>
    <w:p w:rsidR="00FB3A84" w:rsidRDefault="00FB3A84" w:rsidP="00B67029">
      <w:pPr>
        <w:numPr>
          <w:ilvl w:val="0"/>
          <w:numId w:val="31"/>
        </w:numPr>
        <w:spacing w:after="60" w:line="276" w:lineRule="auto"/>
        <w:ind w:left="714" w:hanging="357"/>
        <w:rPr>
          <w:rFonts w:cs="Arial"/>
        </w:rPr>
      </w:pPr>
      <w:r>
        <w:rPr>
          <w:rFonts w:cs="Arial"/>
        </w:rPr>
        <w:t>Gleichzeitig den Halogen-Scheinwerfer einschalten und die Stoppuhr starten</w:t>
      </w:r>
    </w:p>
    <w:p w:rsidR="00FB3A84" w:rsidRDefault="00FB3A84" w:rsidP="00B67029">
      <w:pPr>
        <w:numPr>
          <w:ilvl w:val="0"/>
          <w:numId w:val="31"/>
        </w:numPr>
        <w:spacing w:after="60" w:line="276" w:lineRule="auto"/>
        <w:rPr>
          <w:rFonts w:cs="Arial"/>
        </w:rPr>
      </w:pPr>
      <w:r w:rsidRPr="00687942">
        <w:rPr>
          <w:rFonts w:cs="Arial"/>
        </w:rPr>
        <w:lastRenderedPageBreak/>
        <w:t>Temperaturmessung aller Klimakammern</w:t>
      </w:r>
      <w:r>
        <w:rPr>
          <w:rFonts w:cs="Arial"/>
        </w:rPr>
        <w:br/>
        <w:t>z.B. die erste Minute</w:t>
      </w:r>
      <w:r w:rsidR="00AE5CAB">
        <w:rPr>
          <w:rFonts w:cs="Arial"/>
        </w:rPr>
        <w:t xml:space="preserve"> alle 10 sec, danach alle 30 sec</w:t>
      </w:r>
    </w:p>
    <w:p w:rsidR="00FB3A84" w:rsidRDefault="00FB3A84" w:rsidP="00B67029">
      <w:pPr>
        <w:numPr>
          <w:ilvl w:val="0"/>
          <w:numId w:val="31"/>
        </w:numPr>
        <w:spacing w:after="60" w:line="276" w:lineRule="auto"/>
        <w:rPr>
          <w:rFonts w:cs="Arial"/>
        </w:rPr>
      </w:pPr>
      <w:r>
        <w:rPr>
          <w:rFonts w:cs="Arial"/>
        </w:rPr>
        <w:t>Nach 5 min die Messung beenden</w:t>
      </w:r>
    </w:p>
    <w:p w:rsidR="00C0714A" w:rsidRPr="00C0714A" w:rsidRDefault="00FB3A84" w:rsidP="00C0714A">
      <w:pPr>
        <w:numPr>
          <w:ilvl w:val="0"/>
          <w:numId w:val="31"/>
        </w:numPr>
        <w:spacing w:after="60" w:line="276" w:lineRule="auto"/>
        <w:rPr>
          <w:rFonts w:cs="Arial"/>
        </w:rPr>
      </w:pPr>
      <w:r>
        <w:rPr>
          <w:rFonts w:cs="Arial"/>
        </w:rPr>
        <w:t>Halogen-Scheinwerfer ausschalten</w:t>
      </w:r>
    </w:p>
    <w:p w:rsidR="00C033A0" w:rsidRDefault="00083F8C" w:rsidP="00B67029">
      <w:pPr>
        <w:pStyle w:val="berschrift1"/>
        <w:spacing w:line="276" w:lineRule="auto"/>
      </w:pPr>
      <w:bookmarkStart w:id="4" w:name="_Toc469495326"/>
      <w:r>
        <w:t>Arbeitsmaterialie</w:t>
      </w:r>
      <w:r w:rsidR="004D2E15">
        <w:t>n</w:t>
      </w:r>
      <w:bookmarkEnd w:id="4"/>
    </w:p>
    <w:p w:rsidR="00083F8C" w:rsidRDefault="00083F8C" w:rsidP="00B67029">
      <w:pPr>
        <w:pStyle w:val="berschrift2"/>
        <w:spacing w:line="276" w:lineRule="auto"/>
      </w:pPr>
      <w:bookmarkStart w:id="5" w:name="_Toc469495327"/>
      <w:r>
        <w:t>Fragen</w:t>
      </w:r>
      <w:bookmarkEnd w:id="5"/>
    </w:p>
    <w:p w:rsidR="00CC590A" w:rsidRPr="00B214DC" w:rsidRDefault="00CC590A" w:rsidP="00B67029">
      <w:pPr>
        <w:spacing w:after="6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Ei</w:t>
      </w:r>
      <w:r w:rsidR="00C0714A">
        <w:rPr>
          <w:rFonts w:cs="Arial"/>
          <w:b/>
          <w:bCs/>
        </w:rPr>
        <w:t>nstiegsdiskussion</w:t>
      </w:r>
    </w:p>
    <w:p w:rsidR="00CC590A" w:rsidRDefault="00E21B5D" w:rsidP="00B67029">
      <w:pPr>
        <w:spacing w:after="60" w:line="276" w:lineRule="auto"/>
        <w:rPr>
          <w:rFonts w:cs="Arial"/>
        </w:rPr>
      </w:pPr>
      <w:r>
        <w:rPr>
          <w:rFonts w:cs="Arial"/>
        </w:rPr>
        <w:t>Werden sich die Kammern mit CO2 schneller oder langsamer erwärmen</w:t>
      </w:r>
      <w:r w:rsidR="00CC590A">
        <w:rPr>
          <w:rFonts w:cs="Arial"/>
        </w:rPr>
        <w:t>?</w:t>
      </w:r>
      <w:r w:rsidR="00CC590A">
        <w:rPr>
          <w:rFonts w:cs="Arial"/>
        </w:rPr>
        <w:br/>
      </w:r>
      <w:r>
        <w:rPr>
          <w:rFonts w:cs="Arial"/>
        </w:rPr>
        <w:t>Schneller</w:t>
      </w:r>
      <w:r w:rsidR="00CC590A">
        <w:rPr>
          <w:rFonts w:cs="Arial"/>
        </w:rPr>
        <w:t xml:space="preserve"> [  ]</w:t>
      </w:r>
      <w:r w:rsidR="00CC590A">
        <w:rPr>
          <w:rFonts w:cs="Arial"/>
        </w:rPr>
        <w:tab/>
      </w:r>
      <w:r w:rsidR="00CC590A">
        <w:rPr>
          <w:rFonts w:cs="Arial"/>
        </w:rPr>
        <w:tab/>
      </w:r>
      <w:r>
        <w:rPr>
          <w:rFonts w:cs="Arial"/>
        </w:rPr>
        <w:t>Langsamer</w:t>
      </w:r>
      <w:r w:rsidR="00CC590A">
        <w:rPr>
          <w:rFonts w:cs="Arial"/>
        </w:rPr>
        <w:t xml:space="preserve"> [  ]</w:t>
      </w:r>
      <w:r w:rsidR="00CC590A">
        <w:rPr>
          <w:rFonts w:cs="Arial"/>
        </w:rPr>
        <w:tab/>
      </w:r>
      <w:r w:rsidR="00CC590A">
        <w:rPr>
          <w:rFonts w:cs="Arial"/>
        </w:rPr>
        <w:tab/>
      </w:r>
      <w:r>
        <w:rPr>
          <w:rFonts w:cs="Arial"/>
        </w:rPr>
        <w:t>Gleichbleibend</w:t>
      </w:r>
      <w:r w:rsidR="00CC590A">
        <w:rPr>
          <w:rFonts w:cs="Arial"/>
        </w:rPr>
        <w:t xml:space="preserve"> [  ]</w:t>
      </w:r>
    </w:p>
    <w:p w:rsidR="00CC590A" w:rsidRDefault="00CC590A" w:rsidP="00B67029">
      <w:pPr>
        <w:spacing w:after="60" w:line="276" w:lineRule="auto"/>
        <w:rPr>
          <w:rFonts w:cs="Arial"/>
        </w:rPr>
      </w:pPr>
    </w:p>
    <w:p w:rsidR="00CC590A" w:rsidRDefault="00E21B5D" w:rsidP="00B67029">
      <w:pPr>
        <w:spacing w:after="60" w:line="276" w:lineRule="auto"/>
        <w:rPr>
          <w:rFonts w:cs="Arial"/>
        </w:rPr>
      </w:pPr>
      <w:r>
        <w:rPr>
          <w:rFonts w:cs="Arial"/>
        </w:rPr>
        <w:t>Werden sich die schwarzen oder weißen Kammern schneller oder langsamer erwärmen?</w:t>
      </w:r>
      <w:r w:rsidR="00CC590A">
        <w:rPr>
          <w:rFonts w:cs="Arial"/>
        </w:rPr>
        <w:br/>
      </w:r>
      <w:r>
        <w:rPr>
          <w:rFonts w:cs="Arial"/>
        </w:rPr>
        <w:t>Schneller [  ]</w:t>
      </w:r>
      <w:r>
        <w:rPr>
          <w:rFonts w:cs="Arial"/>
        </w:rPr>
        <w:tab/>
      </w:r>
      <w:r>
        <w:rPr>
          <w:rFonts w:cs="Arial"/>
        </w:rPr>
        <w:tab/>
        <w:t>Langsamer [  ]</w:t>
      </w:r>
      <w:r>
        <w:rPr>
          <w:rFonts w:cs="Arial"/>
        </w:rPr>
        <w:tab/>
      </w:r>
      <w:r>
        <w:rPr>
          <w:rFonts w:cs="Arial"/>
        </w:rPr>
        <w:tab/>
        <w:t>Gleichbleibend [  ]</w:t>
      </w:r>
    </w:p>
    <w:p w:rsidR="00CC590A" w:rsidRDefault="00CC590A" w:rsidP="00B67029">
      <w:pPr>
        <w:spacing w:after="60" w:line="276" w:lineRule="auto"/>
        <w:rPr>
          <w:rFonts w:cs="Arial"/>
        </w:rPr>
      </w:pPr>
    </w:p>
    <w:p w:rsidR="00CC590A" w:rsidRDefault="00E21B5D" w:rsidP="00B67029">
      <w:pPr>
        <w:spacing w:after="60" w:line="276" w:lineRule="auto"/>
        <w:rPr>
          <w:rFonts w:cs="Arial"/>
        </w:rPr>
      </w:pPr>
      <w:r>
        <w:rPr>
          <w:rFonts w:cs="Arial"/>
        </w:rPr>
        <w:t>Welcher Effekt ist für die verschiedenen Erwärmungsgeschwindigkeiten verantwortlich?</w:t>
      </w:r>
      <w:r w:rsidR="00CC590A">
        <w:rPr>
          <w:rFonts w:cs="Arial"/>
        </w:rPr>
        <w:br/>
      </w:r>
      <w:r>
        <w:rPr>
          <w:rFonts w:cs="Arial"/>
        </w:rPr>
        <w:t>Absorption</w:t>
      </w:r>
      <w:r w:rsidR="00CC590A">
        <w:rPr>
          <w:rFonts w:cs="Arial"/>
        </w:rPr>
        <w:t xml:space="preserve"> [  ]</w:t>
      </w:r>
      <w:r w:rsidR="00CC590A">
        <w:rPr>
          <w:rFonts w:cs="Arial"/>
        </w:rPr>
        <w:tab/>
      </w:r>
      <w:r w:rsidR="00CC590A">
        <w:rPr>
          <w:rFonts w:cs="Arial"/>
        </w:rPr>
        <w:tab/>
      </w:r>
      <w:r>
        <w:rPr>
          <w:rFonts w:cs="Arial"/>
        </w:rPr>
        <w:t>Reflektion</w:t>
      </w:r>
      <w:r w:rsidR="00CC590A">
        <w:rPr>
          <w:rFonts w:cs="Arial"/>
        </w:rPr>
        <w:t xml:space="preserve"> [  ]</w:t>
      </w:r>
      <w:r w:rsidR="00CC590A">
        <w:rPr>
          <w:rFonts w:cs="Arial"/>
        </w:rPr>
        <w:tab/>
      </w:r>
      <w:r w:rsidR="00CC590A">
        <w:rPr>
          <w:rFonts w:cs="Arial"/>
        </w:rPr>
        <w:tab/>
      </w:r>
      <w:r>
        <w:rPr>
          <w:rFonts w:cs="Arial"/>
        </w:rPr>
        <w:t>Desorption</w:t>
      </w:r>
      <w:r w:rsidR="00CC590A">
        <w:rPr>
          <w:rFonts w:cs="Arial"/>
        </w:rPr>
        <w:t xml:space="preserve"> [  ]</w:t>
      </w:r>
    </w:p>
    <w:p w:rsidR="00083F8C" w:rsidRDefault="00083F8C" w:rsidP="00B67029">
      <w:pPr>
        <w:pStyle w:val="berschrift2"/>
        <w:spacing w:line="276" w:lineRule="auto"/>
      </w:pPr>
      <w:bookmarkStart w:id="6" w:name="_Toc469495328"/>
      <w:bookmarkStart w:id="7" w:name="_GoBack"/>
      <w:bookmarkEnd w:id="7"/>
      <w:r>
        <w:t>Lückentext</w:t>
      </w:r>
      <w:bookmarkEnd w:id="6"/>
    </w:p>
    <w:p w:rsidR="004D2E15" w:rsidRDefault="004D2E15" w:rsidP="00B67029">
      <w:pPr>
        <w:spacing w:line="276" w:lineRule="auto"/>
      </w:pPr>
      <w:r>
        <w:t>Künstlichen/ Erdboden/ Tiere/ Kühl-/ Abwärme/ anthropogenen/ Verbrennungs-/ Sonne/ Pflanzen/ Menschen/ natürlichen/ Wassermenge/ Strahlung/ Planeten</w:t>
      </w:r>
    </w:p>
    <w:p w:rsidR="004D2E15" w:rsidRPr="004D2E15" w:rsidRDefault="004D2E15" w:rsidP="00B67029">
      <w:pPr>
        <w:spacing w:line="276" w:lineRule="auto"/>
      </w:pPr>
    </w:p>
    <w:p w:rsidR="004D2E15" w:rsidRDefault="00596A91" w:rsidP="00B67029">
      <w:pPr>
        <w:spacing w:line="276" w:lineRule="auto"/>
      </w:pPr>
      <w:r>
        <w:t xml:space="preserve">Bei dem Treibhauseffekt unterscheidet man zwischen dem </w:t>
      </w:r>
      <w:r w:rsidR="004D2E15">
        <w:rPr>
          <w:u w:val="single"/>
        </w:rPr>
        <w:t xml:space="preserve">                         </w:t>
      </w:r>
      <w:r>
        <w:t xml:space="preserve">und </w:t>
      </w:r>
      <w:r w:rsidR="004D2E15">
        <w:t xml:space="preserve">   </w:t>
      </w:r>
    </w:p>
    <w:p w:rsidR="00C033A0" w:rsidRDefault="004D2E15" w:rsidP="00B67029">
      <w:pPr>
        <w:spacing w:line="276" w:lineRule="auto"/>
      </w:pPr>
      <w:r>
        <w:rPr>
          <w:u w:val="single"/>
        </w:rPr>
        <w:t xml:space="preserve">                             </w:t>
      </w:r>
      <w:r w:rsidR="00596A91">
        <w:t xml:space="preserve">Treibhauseffekt. Als anthropogenen Treibhauseffekt </w:t>
      </w:r>
      <w:r>
        <w:t xml:space="preserve">wird der durch den </w:t>
      </w:r>
      <w:r>
        <w:rPr>
          <w:u w:val="single"/>
        </w:rPr>
        <w:t xml:space="preserve">                            </w:t>
      </w:r>
      <w:r>
        <w:t xml:space="preserve"> </w:t>
      </w:r>
      <w:r w:rsidR="00C033A0">
        <w:t>verursachte</w:t>
      </w:r>
      <w:r w:rsidR="00596A91">
        <w:t xml:space="preserve"> Treibhausanteil</w:t>
      </w:r>
      <w:r w:rsidR="00C033A0">
        <w:t xml:space="preserve"> bezeichnet</w:t>
      </w:r>
      <w:r w:rsidR="00596A91">
        <w:t xml:space="preserve">. </w:t>
      </w:r>
      <w:r w:rsidR="00C033A0">
        <w:t xml:space="preserve">Hierbei handelt es sich vor allem um Treibhausgase die durch </w:t>
      </w:r>
      <w:r>
        <w:rPr>
          <w:u w:val="single"/>
        </w:rPr>
        <w:t xml:space="preserve">                          </w:t>
      </w:r>
      <w:proofErr w:type="spellStart"/>
      <w:r w:rsidR="00C033A0" w:rsidRPr="00600CDE">
        <w:t>prozesse</w:t>
      </w:r>
      <w:proofErr w:type="spellEnd"/>
      <w:r w:rsidR="00C033A0" w:rsidRPr="00600CDE">
        <w:t xml:space="preserve"> </w:t>
      </w:r>
      <w:r w:rsidR="00C033A0">
        <w:t xml:space="preserve">entstehen. </w:t>
      </w:r>
    </w:p>
    <w:p w:rsidR="00C47251" w:rsidRPr="00C47251" w:rsidRDefault="00C033A0" w:rsidP="00B67029">
      <w:pPr>
        <w:spacing w:line="276" w:lineRule="auto"/>
      </w:pPr>
      <w:r>
        <w:t>Jedoch ist nicht jedes Treibhausgas gleich stark am Treibhauseffekt beteiligt. Dies liegt daran, dass die Gase in der Atmosphäre in unterschiedlichen Mengen und Frequenzanteilen die</w:t>
      </w:r>
      <w:r w:rsidR="004D2E15">
        <w:rPr>
          <w:u w:val="single"/>
        </w:rPr>
        <w:t xml:space="preserve">                        </w:t>
      </w:r>
      <w:proofErr w:type="gramStart"/>
      <w:r w:rsidR="004D2E15">
        <w:rPr>
          <w:u w:val="single"/>
        </w:rPr>
        <w:t xml:space="preserve">  </w:t>
      </w:r>
      <w:r w:rsidR="004D2E15">
        <w:t>,</w:t>
      </w:r>
      <w:proofErr w:type="gramEnd"/>
      <w:r w:rsidR="004D2E15">
        <w:t xml:space="preserve"> der </w:t>
      </w:r>
      <w:r w:rsidR="004D2E15">
        <w:rPr>
          <w:u w:val="single"/>
        </w:rPr>
        <w:t xml:space="preserve">                              </w:t>
      </w:r>
      <w:r>
        <w:t>und vom</w:t>
      </w:r>
      <w:r w:rsidR="004D2E15">
        <w:t xml:space="preserve"> </w:t>
      </w:r>
      <w:r w:rsidR="004D2E15">
        <w:rPr>
          <w:u w:val="single"/>
        </w:rPr>
        <w:t xml:space="preserve">                     </w:t>
      </w:r>
      <w:r>
        <w:t xml:space="preserve">, absorbieren. </w:t>
      </w:r>
    </w:p>
    <w:p w:rsidR="00083F8C" w:rsidRDefault="00083F8C" w:rsidP="00B67029">
      <w:pPr>
        <w:pStyle w:val="berschrift2"/>
        <w:spacing w:line="276" w:lineRule="auto"/>
      </w:pPr>
      <w:bookmarkStart w:id="8" w:name="_Toc469495329"/>
      <w:r>
        <w:t>Begriffskarten</w:t>
      </w:r>
      <w:bookmarkEnd w:id="8"/>
    </w:p>
    <w:p w:rsidR="00335373" w:rsidRPr="00FD7CBD" w:rsidRDefault="00FD7CBD" w:rsidP="00B67029">
      <w:pPr>
        <w:spacing w:line="276" w:lineRule="auto"/>
      </w:pPr>
      <w:r>
        <w:t xml:space="preserve">Begriffskarten </w:t>
      </w:r>
      <w:r w:rsidR="00F54840">
        <w:t xml:space="preserve">dienen der inhaltlichen Aufbereitung durch die gemeinsame Formulierung eines kurzen Informationstextes (oder Redebeitrags) durch die </w:t>
      </w:r>
      <w:r>
        <w:t>SchülerInnen</w:t>
      </w:r>
      <w:r w:rsidR="00F54840">
        <w:t xml:space="preserve"> in Gruppenarbeit. Jeder/jede SchülerIn bekommt einen Begriff, zu dem eine Aussage unterzubringen ist. Eine Einigung zur Reihenfolge und zur Gesamtaussage des Beitrags erfolgt in Gruppendiskussion.</w:t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FD7CBD" w:rsidTr="00FD7CBD"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BD" w:rsidRDefault="00FD7CBD" w:rsidP="00B67029">
            <w:pPr>
              <w:spacing w:before="240" w:after="240" w:line="276" w:lineRule="auto"/>
              <w:jc w:val="center"/>
            </w:pPr>
            <w:r>
              <w:lastRenderedPageBreak/>
              <w:t>Variante 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BD" w:rsidRDefault="00FD7CBD" w:rsidP="00B67029">
            <w:pPr>
              <w:spacing w:before="240" w:after="240" w:line="276" w:lineRule="auto"/>
              <w:jc w:val="center"/>
            </w:pPr>
            <w:r>
              <w:t>Variante B</w:t>
            </w:r>
          </w:p>
        </w:tc>
      </w:tr>
      <w:tr w:rsidR="00FD7CBD" w:rsidTr="00FD7CBD">
        <w:tc>
          <w:tcPr>
            <w:tcW w:w="4605" w:type="dxa"/>
          </w:tcPr>
          <w:p w:rsidR="00FD7CBD" w:rsidRDefault="00220908" w:rsidP="00B67029">
            <w:pPr>
              <w:spacing w:before="240" w:after="240" w:line="276" w:lineRule="auto"/>
              <w:jc w:val="center"/>
            </w:pPr>
            <w:r>
              <w:t>Klimawandel</w:t>
            </w:r>
          </w:p>
        </w:tc>
        <w:tc>
          <w:tcPr>
            <w:tcW w:w="4605" w:type="dxa"/>
          </w:tcPr>
          <w:p w:rsidR="00FD7CBD" w:rsidRDefault="007560D2" w:rsidP="00B67029">
            <w:pPr>
              <w:spacing w:before="240" w:after="240" w:line="276" w:lineRule="auto"/>
              <w:jc w:val="center"/>
            </w:pPr>
            <w:r>
              <w:t>Verbrennungsprozesse</w:t>
            </w:r>
          </w:p>
        </w:tc>
      </w:tr>
      <w:tr w:rsidR="00FD7CBD" w:rsidTr="00FD7CBD">
        <w:tc>
          <w:tcPr>
            <w:tcW w:w="4605" w:type="dxa"/>
          </w:tcPr>
          <w:p w:rsidR="00FD7CBD" w:rsidRDefault="00220908" w:rsidP="00B67029">
            <w:pPr>
              <w:spacing w:before="240" w:after="240" w:line="276" w:lineRule="auto"/>
              <w:jc w:val="center"/>
            </w:pPr>
            <w:r>
              <w:t>Natürlicher Treibhauseffekt</w:t>
            </w:r>
          </w:p>
        </w:tc>
        <w:tc>
          <w:tcPr>
            <w:tcW w:w="4605" w:type="dxa"/>
          </w:tcPr>
          <w:p w:rsidR="00FD7CBD" w:rsidRDefault="007560D2" w:rsidP="00B67029">
            <w:pPr>
              <w:spacing w:before="240" w:after="240" w:line="276" w:lineRule="auto"/>
              <w:jc w:val="center"/>
            </w:pPr>
            <w:r>
              <w:t>Wärmestrahlung</w:t>
            </w:r>
          </w:p>
        </w:tc>
      </w:tr>
      <w:tr w:rsidR="00FD7CBD" w:rsidTr="00FD7CBD">
        <w:tc>
          <w:tcPr>
            <w:tcW w:w="4605" w:type="dxa"/>
          </w:tcPr>
          <w:p w:rsidR="00FD7CBD" w:rsidRDefault="00220908" w:rsidP="00B67029">
            <w:pPr>
              <w:spacing w:before="240" w:after="240" w:line="276" w:lineRule="auto"/>
              <w:jc w:val="center"/>
            </w:pPr>
            <w:r>
              <w:t>Treibhausgase</w:t>
            </w:r>
          </w:p>
        </w:tc>
        <w:tc>
          <w:tcPr>
            <w:tcW w:w="4605" w:type="dxa"/>
          </w:tcPr>
          <w:p w:rsidR="00FD7CBD" w:rsidRDefault="007560D2" w:rsidP="00B67029">
            <w:pPr>
              <w:spacing w:before="240" w:after="240" w:line="276" w:lineRule="auto"/>
              <w:jc w:val="center"/>
            </w:pPr>
            <w:r>
              <w:t>Reflektion</w:t>
            </w:r>
          </w:p>
        </w:tc>
      </w:tr>
      <w:tr w:rsidR="00FD7CBD" w:rsidTr="00FD7CBD">
        <w:tc>
          <w:tcPr>
            <w:tcW w:w="4605" w:type="dxa"/>
          </w:tcPr>
          <w:p w:rsidR="00FD7CBD" w:rsidRDefault="00220908" w:rsidP="00B67029">
            <w:pPr>
              <w:spacing w:before="240" w:after="240" w:line="276" w:lineRule="auto"/>
              <w:jc w:val="center"/>
            </w:pPr>
            <w:r>
              <w:t>Anthropogener Treibhauseffekt</w:t>
            </w:r>
          </w:p>
        </w:tc>
        <w:tc>
          <w:tcPr>
            <w:tcW w:w="4605" w:type="dxa"/>
          </w:tcPr>
          <w:p w:rsidR="00FD7CBD" w:rsidRDefault="007560D2" w:rsidP="00B67029">
            <w:pPr>
              <w:spacing w:before="240" w:after="240" w:line="276" w:lineRule="auto"/>
              <w:jc w:val="center"/>
            </w:pPr>
            <w:r>
              <w:t>Wolken</w:t>
            </w:r>
          </w:p>
        </w:tc>
      </w:tr>
      <w:tr w:rsidR="00FD7CBD" w:rsidTr="004A48C1">
        <w:tc>
          <w:tcPr>
            <w:tcW w:w="4605" w:type="dxa"/>
          </w:tcPr>
          <w:p w:rsidR="00FD7CBD" w:rsidRDefault="00220908" w:rsidP="00B67029">
            <w:pPr>
              <w:spacing w:before="240" w:after="240" w:line="276" w:lineRule="auto"/>
              <w:jc w:val="center"/>
            </w:pPr>
            <w:r>
              <w:t>Absorptionsvermögen</w:t>
            </w:r>
          </w:p>
        </w:tc>
        <w:tc>
          <w:tcPr>
            <w:tcW w:w="4605" w:type="dxa"/>
            <w:vAlign w:val="center"/>
          </w:tcPr>
          <w:p w:rsidR="004A48C1" w:rsidRDefault="007560D2" w:rsidP="00B67029">
            <w:pPr>
              <w:spacing w:line="276" w:lineRule="auto"/>
              <w:jc w:val="center"/>
            </w:pPr>
            <w:r>
              <w:t>Sonnenstrahlen</w:t>
            </w:r>
          </w:p>
        </w:tc>
      </w:tr>
    </w:tbl>
    <w:p w:rsidR="00083F8C" w:rsidRDefault="002E72E3" w:rsidP="00B67029">
      <w:pPr>
        <w:pStyle w:val="berschrift2"/>
        <w:spacing w:line="276" w:lineRule="auto"/>
      </w:pPr>
      <w:bookmarkStart w:id="9" w:name="_Toc469495330"/>
      <w:r>
        <w:t>Rechenaufgabe</w:t>
      </w:r>
      <w:bookmarkEnd w:id="9"/>
    </w:p>
    <w:p w:rsidR="00B67029" w:rsidRDefault="00B67029" w:rsidP="00B67029">
      <w:pPr>
        <w:pStyle w:val="Listenabsatz"/>
        <w:numPr>
          <w:ilvl w:val="0"/>
          <w:numId w:val="42"/>
        </w:numPr>
        <w:spacing w:after="60" w:line="276" w:lineRule="auto"/>
        <w:rPr>
          <w:rFonts w:cs="Arial"/>
        </w:rPr>
      </w:pPr>
      <w:r w:rsidRPr="00B67029">
        <w:rPr>
          <w:rFonts w:cs="Arial"/>
        </w:rPr>
        <w:t xml:space="preserve">Wie viel Energie vom Sonnenlicht (ca. </w:t>
      </w:r>
      <m:oMath>
        <m:r>
          <w:rPr>
            <w:rFonts w:ascii="Cambria Math" w:hAnsi="Cambria Math" w:cs="Arial"/>
          </w:rPr>
          <m:t xml:space="preserve">342 </m:t>
        </m:r>
        <m:box>
          <m:boxPr>
            <m:ctrlPr>
              <w:rPr>
                <w:rFonts w:ascii="Cambria Math" w:hAnsi="Cambria Math" w:cs="Arial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W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den>
            </m:f>
          </m:e>
        </m:box>
      </m:oMath>
      <w:r w:rsidRPr="00B67029">
        <w:rPr>
          <w:rFonts w:eastAsiaTheme="minorEastAsia" w:cs="Arial"/>
        </w:rPr>
        <w:t>)</w:t>
      </w:r>
      <w:r w:rsidRPr="00B67029">
        <w:rPr>
          <w:rFonts w:cs="Arial"/>
        </w:rPr>
        <w:t>, welches auf die äußere Atmosphäre trifft, gelangt auch auf die Erdoberfläche?</w:t>
      </w:r>
    </w:p>
    <w:p w:rsidR="00B67029" w:rsidRDefault="00B67029" w:rsidP="00B67029">
      <w:pPr>
        <w:pStyle w:val="Listenabsatz"/>
        <w:spacing w:after="60" w:line="276" w:lineRule="auto"/>
        <w:rPr>
          <w:rFonts w:cs="Arial"/>
        </w:rPr>
      </w:pPr>
    </w:p>
    <w:p w:rsidR="003600C0" w:rsidRPr="00C0714A" w:rsidRDefault="00B67029" w:rsidP="00B67029">
      <w:pPr>
        <w:pStyle w:val="Listenabsatz"/>
        <w:numPr>
          <w:ilvl w:val="0"/>
          <w:numId w:val="42"/>
        </w:numPr>
        <w:spacing w:after="60" w:line="276" w:lineRule="auto"/>
        <w:rPr>
          <w:rFonts w:cs="Arial"/>
        </w:rPr>
      </w:pPr>
      <w:r w:rsidRPr="00B67029">
        <w:rPr>
          <w:rFonts w:cs="Arial"/>
        </w:rPr>
        <w:t xml:space="preserve"> Wie viel dieser Energie wird von der Erde absorbiert?</w:t>
      </w:r>
    </w:p>
    <w:sectPr w:rsidR="003600C0" w:rsidRPr="00C0714A" w:rsidSect="00A1507A">
      <w:headerReference w:type="default" r:id="rId16"/>
      <w:pgSz w:w="11906" w:h="16838"/>
      <w:pgMar w:top="1417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9F" w:rsidRDefault="00180E9F" w:rsidP="00744AC0">
      <w:r>
        <w:separator/>
      </w:r>
    </w:p>
  </w:endnote>
  <w:endnote w:type="continuationSeparator" w:id="0">
    <w:p w:rsidR="00180E9F" w:rsidRDefault="00180E9F" w:rsidP="0074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9F" w:rsidRDefault="00180E9F" w:rsidP="00744AC0">
      <w:r>
        <w:separator/>
      </w:r>
    </w:p>
  </w:footnote>
  <w:footnote w:type="continuationSeparator" w:id="0">
    <w:p w:rsidR="00180E9F" w:rsidRDefault="00180E9F" w:rsidP="0074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C1" w:rsidRDefault="004A48C1" w:rsidP="009D270D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C1" w:rsidRDefault="004A3194" w:rsidP="00A1507A">
    <w:pPr>
      <w:pStyle w:val="Kopfzeile"/>
      <w:pBdr>
        <w:bottom w:val="single" w:sz="4" w:space="1" w:color="auto"/>
      </w:pBdr>
      <w:jc w:val="right"/>
    </w:pPr>
    <w:r>
      <w:fldChar w:fldCharType="begin"/>
    </w:r>
    <w:r>
      <w:instrText xml:space="preserve"> STYLEREF  "Überschrift 1"  \* MERGEFORMAT </w:instrText>
    </w:r>
    <w:r>
      <w:fldChar w:fldCharType="separate"/>
    </w:r>
    <w:r>
      <w:rPr>
        <w:noProof/>
      </w:rPr>
      <w:t>Arbeitsmaterialien</w:t>
    </w:r>
    <w:r>
      <w:rPr>
        <w:noProof/>
      </w:rPr>
      <w:fldChar w:fldCharType="end"/>
    </w:r>
    <w:r w:rsidR="004A48C1">
      <w:tab/>
    </w:r>
    <w:r w:rsidR="004A48C1">
      <w:tab/>
    </w:r>
    <w:sdt>
      <w:sdtPr>
        <w:id w:val="-1838139998"/>
        <w:docPartObj>
          <w:docPartGallery w:val="Page Numbers (Top of Page)"/>
          <w:docPartUnique/>
        </w:docPartObj>
      </w:sdtPr>
      <w:sdtEndPr/>
      <w:sdtContent>
        <w:r w:rsidR="004A48C1">
          <w:fldChar w:fldCharType="begin"/>
        </w:r>
        <w:r w:rsidR="004A48C1">
          <w:instrText>PAGE   \* MERGEFORMAT</w:instrText>
        </w:r>
        <w:r w:rsidR="004A48C1">
          <w:fldChar w:fldCharType="separate"/>
        </w:r>
        <w:r>
          <w:rPr>
            <w:noProof/>
          </w:rPr>
          <w:t>4</w:t>
        </w:r>
        <w:r w:rsidR="004A48C1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43A"/>
    <w:multiLevelType w:val="hybridMultilevel"/>
    <w:tmpl w:val="6958F4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0C52F7"/>
    <w:multiLevelType w:val="hybridMultilevel"/>
    <w:tmpl w:val="314E0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613C0"/>
    <w:multiLevelType w:val="multilevel"/>
    <w:tmpl w:val="FF8EB172"/>
    <w:numStyleLink w:val="Formatvorlage1"/>
  </w:abstractNum>
  <w:abstractNum w:abstractNumId="3" w15:restartNumberingAfterBreak="0">
    <w:nsid w:val="040431C2"/>
    <w:multiLevelType w:val="multilevel"/>
    <w:tmpl w:val="DC52C88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5507D18"/>
    <w:multiLevelType w:val="hybridMultilevel"/>
    <w:tmpl w:val="87CAE740"/>
    <w:lvl w:ilvl="0" w:tplc="92F2BD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BD1"/>
    <w:multiLevelType w:val="hybridMultilevel"/>
    <w:tmpl w:val="5930009E"/>
    <w:lvl w:ilvl="0" w:tplc="F47E2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B317C"/>
    <w:multiLevelType w:val="hybridMultilevel"/>
    <w:tmpl w:val="426A33F4"/>
    <w:lvl w:ilvl="0" w:tplc="1C463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E65E0"/>
    <w:multiLevelType w:val="hybridMultilevel"/>
    <w:tmpl w:val="0534EE3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816063"/>
    <w:multiLevelType w:val="hybridMultilevel"/>
    <w:tmpl w:val="16BC9B64"/>
    <w:lvl w:ilvl="0" w:tplc="BAC843B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3391F79"/>
    <w:multiLevelType w:val="hybridMultilevel"/>
    <w:tmpl w:val="3AD67A24"/>
    <w:lvl w:ilvl="0" w:tplc="7D383A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67F1D"/>
    <w:multiLevelType w:val="hybridMultilevel"/>
    <w:tmpl w:val="BE08B886"/>
    <w:lvl w:ilvl="0" w:tplc="7D383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00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20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89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D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67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CC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4F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C4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5895736"/>
    <w:multiLevelType w:val="hybridMultilevel"/>
    <w:tmpl w:val="0A8844B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1028B6"/>
    <w:multiLevelType w:val="hybridMultilevel"/>
    <w:tmpl w:val="F530B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13C42"/>
    <w:multiLevelType w:val="hybridMultilevel"/>
    <w:tmpl w:val="19EE010C"/>
    <w:lvl w:ilvl="0" w:tplc="7D383A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05275"/>
    <w:multiLevelType w:val="multilevel"/>
    <w:tmpl w:val="0A8844B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D87920"/>
    <w:multiLevelType w:val="hybridMultilevel"/>
    <w:tmpl w:val="D8AE150A"/>
    <w:lvl w:ilvl="0" w:tplc="6568D65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D8106B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CC7F7D"/>
    <w:multiLevelType w:val="hybridMultilevel"/>
    <w:tmpl w:val="5D2609E4"/>
    <w:lvl w:ilvl="0" w:tplc="92F2BD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94407"/>
    <w:multiLevelType w:val="multilevel"/>
    <w:tmpl w:val="5AFCCAA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90D1D80"/>
    <w:multiLevelType w:val="hybridMultilevel"/>
    <w:tmpl w:val="C4883C34"/>
    <w:lvl w:ilvl="0" w:tplc="7D383A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A68E2"/>
    <w:multiLevelType w:val="hybridMultilevel"/>
    <w:tmpl w:val="1F4E74C2"/>
    <w:lvl w:ilvl="0" w:tplc="13FE5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E0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2E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02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C1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4C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45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2A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AD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567EFA"/>
    <w:multiLevelType w:val="multilevel"/>
    <w:tmpl w:val="FF8EB17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FD1F01"/>
    <w:multiLevelType w:val="hybridMultilevel"/>
    <w:tmpl w:val="52E828CA"/>
    <w:lvl w:ilvl="0" w:tplc="7D383A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B3431"/>
    <w:multiLevelType w:val="multilevel"/>
    <w:tmpl w:val="E9BC776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A71B3D"/>
    <w:multiLevelType w:val="multilevel"/>
    <w:tmpl w:val="FF8EB172"/>
    <w:styleLink w:val="Formatvorlag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1BF324B"/>
    <w:multiLevelType w:val="hybridMultilevel"/>
    <w:tmpl w:val="5936E136"/>
    <w:lvl w:ilvl="0" w:tplc="7D383A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A4E2B"/>
    <w:multiLevelType w:val="hybridMultilevel"/>
    <w:tmpl w:val="F77A93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A7FD0"/>
    <w:multiLevelType w:val="hybridMultilevel"/>
    <w:tmpl w:val="8B722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653CB"/>
    <w:multiLevelType w:val="hybridMultilevel"/>
    <w:tmpl w:val="E85A8252"/>
    <w:lvl w:ilvl="0" w:tplc="8DA224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2737B62"/>
    <w:multiLevelType w:val="hybridMultilevel"/>
    <w:tmpl w:val="415E3EB2"/>
    <w:lvl w:ilvl="0" w:tplc="92F2BD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942DE"/>
    <w:multiLevelType w:val="multilevel"/>
    <w:tmpl w:val="32F40AA2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9F17389"/>
    <w:multiLevelType w:val="hybridMultilevel"/>
    <w:tmpl w:val="1CA8D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51B48"/>
    <w:multiLevelType w:val="hybridMultilevel"/>
    <w:tmpl w:val="98E2B724"/>
    <w:lvl w:ilvl="0" w:tplc="3C5612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E0D72"/>
    <w:multiLevelType w:val="multilevel"/>
    <w:tmpl w:val="E28EE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8117CB"/>
    <w:multiLevelType w:val="hybridMultilevel"/>
    <w:tmpl w:val="E9BC776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E74622"/>
    <w:multiLevelType w:val="hybridMultilevel"/>
    <w:tmpl w:val="66043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3621B"/>
    <w:multiLevelType w:val="hybridMultilevel"/>
    <w:tmpl w:val="F0D0E050"/>
    <w:lvl w:ilvl="0" w:tplc="7D383A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5705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0559B6"/>
    <w:multiLevelType w:val="hybridMultilevel"/>
    <w:tmpl w:val="B434A9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F13C85"/>
    <w:multiLevelType w:val="hybridMultilevel"/>
    <w:tmpl w:val="141CDA8C"/>
    <w:lvl w:ilvl="0" w:tplc="7D383A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A447F"/>
    <w:multiLevelType w:val="hybridMultilevel"/>
    <w:tmpl w:val="22580E4A"/>
    <w:lvl w:ilvl="0" w:tplc="7D383A1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C6709"/>
    <w:multiLevelType w:val="hybridMultilevel"/>
    <w:tmpl w:val="0A7A2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4"/>
  </w:num>
  <w:num w:numId="4">
    <w:abstractNumId w:val="7"/>
  </w:num>
  <w:num w:numId="5">
    <w:abstractNumId w:val="29"/>
  </w:num>
  <w:num w:numId="6">
    <w:abstractNumId w:val="34"/>
  </w:num>
  <w:num w:numId="7">
    <w:abstractNumId w:val="23"/>
  </w:num>
  <w:num w:numId="8">
    <w:abstractNumId w:val="38"/>
  </w:num>
  <w:num w:numId="9">
    <w:abstractNumId w:val="4"/>
  </w:num>
  <w:num w:numId="10">
    <w:abstractNumId w:val="17"/>
  </w:num>
  <w:num w:numId="11">
    <w:abstractNumId w:val="0"/>
  </w:num>
  <w:num w:numId="12">
    <w:abstractNumId w:val="27"/>
  </w:num>
  <w:num w:numId="13">
    <w:abstractNumId w:val="35"/>
  </w:num>
  <w:num w:numId="14">
    <w:abstractNumId w:val="31"/>
  </w:num>
  <w:num w:numId="15">
    <w:abstractNumId w:val="41"/>
  </w:num>
  <w:num w:numId="16">
    <w:abstractNumId w:val="1"/>
  </w:num>
  <w:num w:numId="17">
    <w:abstractNumId w:val="18"/>
  </w:num>
  <w:num w:numId="18">
    <w:abstractNumId w:val="2"/>
  </w:num>
  <w:num w:numId="19">
    <w:abstractNumId w:val="24"/>
  </w:num>
  <w:num w:numId="20">
    <w:abstractNumId w:val="21"/>
  </w:num>
  <w:num w:numId="21">
    <w:abstractNumId w:val="37"/>
  </w:num>
  <w:num w:numId="22">
    <w:abstractNumId w:val="16"/>
  </w:num>
  <w:num w:numId="23">
    <w:abstractNumId w:val="6"/>
  </w:num>
  <w:num w:numId="24">
    <w:abstractNumId w:val="30"/>
  </w:num>
  <w:num w:numId="25">
    <w:abstractNumId w:val="3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6">
    <w:abstractNumId w:val="28"/>
  </w:num>
  <w:num w:numId="27">
    <w:abstractNumId w:val="5"/>
  </w:num>
  <w:num w:numId="28">
    <w:abstractNumId w:val="32"/>
  </w:num>
  <w:num w:numId="29">
    <w:abstractNumId w:val="10"/>
  </w:num>
  <w:num w:numId="30">
    <w:abstractNumId w:val="26"/>
  </w:num>
  <w:num w:numId="31">
    <w:abstractNumId w:val="20"/>
  </w:num>
  <w:num w:numId="32">
    <w:abstractNumId w:val="13"/>
  </w:num>
  <w:num w:numId="33">
    <w:abstractNumId w:val="40"/>
  </w:num>
  <w:num w:numId="34">
    <w:abstractNumId w:val="36"/>
  </w:num>
  <w:num w:numId="35">
    <w:abstractNumId w:val="25"/>
  </w:num>
  <w:num w:numId="36">
    <w:abstractNumId w:val="39"/>
  </w:num>
  <w:num w:numId="37">
    <w:abstractNumId w:val="22"/>
  </w:num>
  <w:num w:numId="38">
    <w:abstractNumId w:val="19"/>
  </w:num>
  <w:num w:numId="39">
    <w:abstractNumId w:val="3"/>
  </w:num>
  <w:num w:numId="40">
    <w:abstractNumId w:val="15"/>
  </w:num>
  <w:num w:numId="41">
    <w:abstractNumId w:val="8"/>
  </w:num>
  <w:num w:numId="42">
    <w:abstractNumId w:val="1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91"/>
    <w:rsid w:val="00031BA6"/>
    <w:rsid w:val="00056DC9"/>
    <w:rsid w:val="00083F8C"/>
    <w:rsid w:val="00094BF8"/>
    <w:rsid w:val="000A08B3"/>
    <w:rsid w:val="000B70B6"/>
    <w:rsid w:val="000C504C"/>
    <w:rsid w:val="000D415A"/>
    <w:rsid w:val="000E09C6"/>
    <w:rsid w:val="001115A8"/>
    <w:rsid w:val="00117B65"/>
    <w:rsid w:val="00173AF8"/>
    <w:rsid w:val="0018028C"/>
    <w:rsid w:val="00180E9F"/>
    <w:rsid w:val="00195E5F"/>
    <w:rsid w:val="001966DA"/>
    <w:rsid w:val="002141E8"/>
    <w:rsid w:val="00220908"/>
    <w:rsid w:val="00227ECB"/>
    <w:rsid w:val="00250C64"/>
    <w:rsid w:val="0025166E"/>
    <w:rsid w:val="00261764"/>
    <w:rsid w:val="0028045E"/>
    <w:rsid w:val="002C09D5"/>
    <w:rsid w:val="002C4CDB"/>
    <w:rsid w:val="002D3932"/>
    <w:rsid w:val="002E22BF"/>
    <w:rsid w:val="002E3B5C"/>
    <w:rsid w:val="002E72E3"/>
    <w:rsid w:val="00310994"/>
    <w:rsid w:val="0031772E"/>
    <w:rsid w:val="003248D8"/>
    <w:rsid w:val="00326622"/>
    <w:rsid w:val="00326CF8"/>
    <w:rsid w:val="00334FC7"/>
    <w:rsid w:val="00335373"/>
    <w:rsid w:val="00341458"/>
    <w:rsid w:val="003600C0"/>
    <w:rsid w:val="003862E2"/>
    <w:rsid w:val="00391431"/>
    <w:rsid w:val="00396DA8"/>
    <w:rsid w:val="003A25F5"/>
    <w:rsid w:val="003B179F"/>
    <w:rsid w:val="00425E00"/>
    <w:rsid w:val="00430B88"/>
    <w:rsid w:val="00436ECD"/>
    <w:rsid w:val="00436FE9"/>
    <w:rsid w:val="0045503C"/>
    <w:rsid w:val="0045781C"/>
    <w:rsid w:val="00463985"/>
    <w:rsid w:val="00466E67"/>
    <w:rsid w:val="004A3194"/>
    <w:rsid w:val="004A48C1"/>
    <w:rsid w:val="004B6BAA"/>
    <w:rsid w:val="004D242D"/>
    <w:rsid w:val="004D2E15"/>
    <w:rsid w:val="004D3C5D"/>
    <w:rsid w:val="004E068B"/>
    <w:rsid w:val="004F48B0"/>
    <w:rsid w:val="005266D4"/>
    <w:rsid w:val="005502A3"/>
    <w:rsid w:val="00555F5D"/>
    <w:rsid w:val="005566BA"/>
    <w:rsid w:val="00557660"/>
    <w:rsid w:val="0056249C"/>
    <w:rsid w:val="0056781D"/>
    <w:rsid w:val="00582B43"/>
    <w:rsid w:val="005947A5"/>
    <w:rsid w:val="00596A91"/>
    <w:rsid w:val="005B0372"/>
    <w:rsid w:val="005C2391"/>
    <w:rsid w:val="005D34BF"/>
    <w:rsid w:val="005D6409"/>
    <w:rsid w:val="005E315D"/>
    <w:rsid w:val="005E7B2C"/>
    <w:rsid w:val="005F33D8"/>
    <w:rsid w:val="005F5762"/>
    <w:rsid w:val="00600CDE"/>
    <w:rsid w:val="00613A7B"/>
    <w:rsid w:val="00614469"/>
    <w:rsid w:val="00624D13"/>
    <w:rsid w:val="00631197"/>
    <w:rsid w:val="00662698"/>
    <w:rsid w:val="00695F99"/>
    <w:rsid w:val="006A639B"/>
    <w:rsid w:val="006C2BBA"/>
    <w:rsid w:val="006C76A5"/>
    <w:rsid w:val="006D0009"/>
    <w:rsid w:val="006E493D"/>
    <w:rsid w:val="006F746A"/>
    <w:rsid w:val="006F7823"/>
    <w:rsid w:val="00724B7C"/>
    <w:rsid w:val="00727C43"/>
    <w:rsid w:val="00741E06"/>
    <w:rsid w:val="00744AC0"/>
    <w:rsid w:val="007560D2"/>
    <w:rsid w:val="007732B9"/>
    <w:rsid w:val="00782BF9"/>
    <w:rsid w:val="007A668A"/>
    <w:rsid w:val="007C5A39"/>
    <w:rsid w:val="007C6670"/>
    <w:rsid w:val="007D189C"/>
    <w:rsid w:val="007D35F6"/>
    <w:rsid w:val="007D5166"/>
    <w:rsid w:val="007F356F"/>
    <w:rsid w:val="007F6E2E"/>
    <w:rsid w:val="00820FD4"/>
    <w:rsid w:val="0083355E"/>
    <w:rsid w:val="00852CBE"/>
    <w:rsid w:val="00870B62"/>
    <w:rsid w:val="00874152"/>
    <w:rsid w:val="008834A4"/>
    <w:rsid w:val="008A0893"/>
    <w:rsid w:val="008C0342"/>
    <w:rsid w:val="008C7171"/>
    <w:rsid w:val="008F47AF"/>
    <w:rsid w:val="00926F94"/>
    <w:rsid w:val="0094360B"/>
    <w:rsid w:val="00981615"/>
    <w:rsid w:val="00984CD5"/>
    <w:rsid w:val="009B5E8A"/>
    <w:rsid w:val="009D270D"/>
    <w:rsid w:val="00A1507A"/>
    <w:rsid w:val="00A2688F"/>
    <w:rsid w:val="00A33349"/>
    <w:rsid w:val="00A41F0E"/>
    <w:rsid w:val="00A60830"/>
    <w:rsid w:val="00A61520"/>
    <w:rsid w:val="00A803EC"/>
    <w:rsid w:val="00A824E4"/>
    <w:rsid w:val="00A9132D"/>
    <w:rsid w:val="00AA1BC3"/>
    <w:rsid w:val="00AA308E"/>
    <w:rsid w:val="00AA641F"/>
    <w:rsid w:val="00AD12D5"/>
    <w:rsid w:val="00AE5CAB"/>
    <w:rsid w:val="00AE6EB5"/>
    <w:rsid w:val="00AF1D1F"/>
    <w:rsid w:val="00AF519F"/>
    <w:rsid w:val="00B06A83"/>
    <w:rsid w:val="00B52817"/>
    <w:rsid w:val="00B67029"/>
    <w:rsid w:val="00BB06C2"/>
    <w:rsid w:val="00C02D35"/>
    <w:rsid w:val="00C033A0"/>
    <w:rsid w:val="00C0714A"/>
    <w:rsid w:val="00C108BC"/>
    <w:rsid w:val="00C440F0"/>
    <w:rsid w:val="00C442A5"/>
    <w:rsid w:val="00C444F6"/>
    <w:rsid w:val="00C47251"/>
    <w:rsid w:val="00C52AAE"/>
    <w:rsid w:val="00C5701A"/>
    <w:rsid w:val="00C64074"/>
    <w:rsid w:val="00C8319D"/>
    <w:rsid w:val="00CA686F"/>
    <w:rsid w:val="00CC590A"/>
    <w:rsid w:val="00CF0F57"/>
    <w:rsid w:val="00CF5D80"/>
    <w:rsid w:val="00D00B8D"/>
    <w:rsid w:val="00D36D34"/>
    <w:rsid w:val="00D37EB2"/>
    <w:rsid w:val="00D736E7"/>
    <w:rsid w:val="00D84FD0"/>
    <w:rsid w:val="00D874AC"/>
    <w:rsid w:val="00D91D8B"/>
    <w:rsid w:val="00DB778E"/>
    <w:rsid w:val="00DC2C92"/>
    <w:rsid w:val="00DC3D47"/>
    <w:rsid w:val="00DD65CC"/>
    <w:rsid w:val="00DE09E3"/>
    <w:rsid w:val="00E21B5D"/>
    <w:rsid w:val="00E47FE7"/>
    <w:rsid w:val="00E557AF"/>
    <w:rsid w:val="00E61C46"/>
    <w:rsid w:val="00E84A9A"/>
    <w:rsid w:val="00EA1DCD"/>
    <w:rsid w:val="00EC61A7"/>
    <w:rsid w:val="00EC7F96"/>
    <w:rsid w:val="00ED2704"/>
    <w:rsid w:val="00ED42FD"/>
    <w:rsid w:val="00EE4486"/>
    <w:rsid w:val="00EF0868"/>
    <w:rsid w:val="00F01624"/>
    <w:rsid w:val="00F079D2"/>
    <w:rsid w:val="00F22C1A"/>
    <w:rsid w:val="00F3248B"/>
    <w:rsid w:val="00F35F31"/>
    <w:rsid w:val="00F479EE"/>
    <w:rsid w:val="00F54840"/>
    <w:rsid w:val="00F66B6E"/>
    <w:rsid w:val="00F856D0"/>
    <w:rsid w:val="00FB0A53"/>
    <w:rsid w:val="00FB3A84"/>
    <w:rsid w:val="00FC5F8A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9BF3565"/>
  <w15:docId w15:val="{B1685895-473E-4A06-A3FE-CD74341F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70D"/>
    <w:pPr>
      <w:spacing w:line="312" w:lineRule="auto"/>
    </w:pPr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6D0009"/>
    <w:pPr>
      <w:numPr>
        <w:numId w:val="39"/>
      </w:numPr>
      <w:spacing w:before="600" w:after="240" w:line="240" w:lineRule="exact"/>
      <w:outlineLvl w:val="0"/>
    </w:pPr>
    <w:rPr>
      <w:b/>
      <w:bCs/>
      <w:kern w:val="36"/>
      <w:sz w:val="32"/>
      <w:szCs w:val="48"/>
    </w:rPr>
  </w:style>
  <w:style w:type="paragraph" w:styleId="berschrift2">
    <w:name w:val="heading 2"/>
    <w:basedOn w:val="berschrift20"/>
    <w:next w:val="Standard"/>
    <w:link w:val="berschrift2Zchn"/>
    <w:uiPriority w:val="9"/>
    <w:unhideWhenUsed/>
    <w:qFormat/>
    <w:rsid w:val="00C444F6"/>
    <w:pPr>
      <w:spacing w:before="360" w:after="120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6409"/>
    <w:pPr>
      <w:keepNext/>
      <w:keepLines/>
      <w:numPr>
        <w:ilvl w:val="2"/>
        <w:numId w:val="3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1507A"/>
    <w:pPr>
      <w:keepNext/>
      <w:keepLines/>
      <w:numPr>
        <w:ilvl w:val="3"/>
        <w:numId w:val="3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1507A"/>
    <w:pPr>
      <w:keepNext/>
      <w:keepLines/>
      <w:numPr>
        <w:ilvl w:val="4"/>
        <w:numId w:val="3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1507A"/>
    <w:pPr>
      <w:keepNext/>
      <w:keepLines/>
      <w:numPr>
        <w:ilvl w:val="5"/>
        <w:numId w:val="3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1507A"/>
    <w:pPr>
      <w:keepNext/>
      <w:keepLines/>
      <w:numPr>
        <w:ilvl w:val="6"/>
        <w:numId w:val="3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1507A"/>
    <w:pPr>
      <w:keepNext/>
      <w:keepLines/>
      <w:numPr>
        <w:ilvl w:val="7"/>
        <w:numId w:val="3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1507A"/>
    <w:pPr>
      <w:keepNext/>
      <w:keepLines/>
      <w:numPr>
        <w:ilvl w:val="8"/>
        <w:numId w:val="3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13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4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6D0009"/>
    <w:rPr>
      <w:rFonts w:ascii="Arial" w:hAnsi="Arial"/>
      <w:b/>
      <w:bCs/>
      <w:kern w:val="36"/>
      <w:sz w:val="32"/>
      <w:szCs w:val="48"/>
    </w:rPr>
  </w:style>
  <w:style w:type="table" w:styleId="Tabellenraster">
    <w:name w:val="Table Grid"/>
    <w:basedOn w:val="NormaleTabelle"/>
    <w:uiPriority w:val="59"/>
    <w:rsid w:val="00ED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8161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basedOn w:val="Absatz-Standardschriftart"/>
    <w:uiPriority w:val="99"/>
    <w:semiHidden/>
    <w:rsid w:val="0046398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4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46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46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4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46A"/>
    <w:rPr>
      <w:b/>
      <w:bCs/>
    </w:rPr>
  </w:style>
  <w:style w:type="paragraph" w:styleId="Listenabsatz">
    <w:name w:val="List Paragraph"/>
    <w:basedOn w:val="Standard"/>
    <w:uiPriority w:val="34"/>
    <w:qFormat/>
    <w:rsid w:val="003914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4A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4AC0"/>
  </w:style>
  <w:style w:type="paragraph" w:styleId="Fuzeile">
    <w:name w:val="footer"/>
    <w:basedOn w:val="Standard"/>
    <w:link w:val="FuzeileZchn"/>
    <w:uiPriority w:val="99"/>
    <w:unhideWhenUsed/>
    <w:rsid w:val="00744A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4AC0"/>
  </w:style>
  <w:style w:type="paragraph" w:styleId="NurText">
    <w:name w:val="Plain Text"/>
    <w:basedOn w:val="Standard"/>
    <w:link w:val="NurTextZchn"/>
    <w:uiPriority w:val="99"/>
    <w:unhideWhenUsed/>
    <w:rsid w:val="00326CF8"/>
    <w:rPr>
      <w:rFonts w:eastAsiaTheme="minorHAnsi" w:cs="Arial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326CF8"/>
    <w:rPr>
      <w:rFonts w:ascii="Arial" w:eastAsiaTheme="minorHAnsi" w:hAnsi="Arial" w:cs="Arial"/>
      <w:sz w:val="22"/>
      <w:szCs w:val="22"/>
    </w:rPr>
  </w:style>
  <w:style w:type="numbering" w:customStyle="1" w:styleId="Formatvorlage1">
    <w:name w:val="Formatvorlage1"/>
    <w:uiPriority w:val="99"/>
    <w:rsid w:val="00083F8C"/>
    <w:pPr>
      <w:numPr>
        <w:numId w:val="19"/>
      </w:numPr>
    </w:pPr>
  </w:style>
  <w:style w:type="paragraph" w:customStyle="1" w:styleId="berschrift20">
    <w:name w:val="Überschrift 2."/>
    <w:basedOn w:val="berschrift1"/>
    <w:link w:val="berschrift2Zchn0"/>
    <w:rsid w:val="001115A8"/>
    <w:pPr>
      <w:numPr>
        <w:numId w:val="0"/>
      </w:numPr>
      <w:ind w:left="576" w:hanging="576"/>
    </w:pPr>
  </w:style>
  <w:style w:type="paragraph" w:styleId="Titel">
    <w:name w:val="Title"/>
    <w:basedOn w:val="Standard"/>
    <w:next w:val="Standard"/>
    <w:link w:val="TitelZchn"/>
    <w:uiPriority w:val="10"/>
    <w:qFormat/>
    <w:rsid w:val="001115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0">
    <w:name w:val="Überschrift 2. Zchn"/>
    <w:basedOn w:val="berschrift1Zchn"/>
    <w:link w:val="berschrift20"/>
    <w:rsid w:val="001115A8"/>
    <w:rPr>
      <w:rFonts w:ascii="Arial" w:hAnsi="Arial"/>
      <w:b/>
      <w:bCs/>
      <w:kern w:val="36"/>
      <w:sz w:val="32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111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6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44F6"/>
    <w:rPr>
      <w:rFonts w:ascii="Arial" w:hAnsi="Arial"/>
      <w:b/>
      <w:bCs/>
      <w:kern w:val="36"/>
      <w:sz w:val="2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A1DCD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EA1DC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A1DCD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EA1DCD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8C7171"/>
    <w:pPr>
      <w:spacing w:before="120" w:after="240"/>
      <w:jc w:val="center"/>
    </w:pPr>
    <w:rPr>
      <w:b/>
      <w:bCs/>
      <w:sz w:val="20"/>
      <w:szCs w:val="18"/>
    </w:rPr>
  </w:style>
  <w:style w:type="paragraph" w:customStyle="1" w:styleId="BeschriftungTabelle">
    <w:name w:val="Beschriftung Tabelle"/>
    <w:basedOn w:val="Beschriftung"/>
    <w:link w:val="BeschriftungTabelleZchn"/>
    <w:qFormat/>
    <w:rsid w:val="008C7171"/>
  </w:style>
  <w:style w:type="character" w:customStyle="1" w:styleId="BeschriftungZchn">
    <w:name w:val="Beschriftung Zchn"/>
    <w:basedOn w:val="Absatz-Standardschriftart"/>
    <w:link w:val="Beschriftung"/>
    <w:uiPriority w:val="35"/>
    <w:rsid w:val="008C7171"/>
    <w:rPr>
      <w:rFonts w:ascii="Arial" w:hAnsi="Arial"/>
      <w:b/>
      <w:bCs/>
      <w:szCs w:val="18"/>
    </w:rPr>
  </w:style>
  <w:style w:type="character" w:customStyle="1" w:styleId="BeschriftungTabelleZchn">
    <w:name w:val="Beschriftung Tabelle Zchn"/>
    <w:basedOn w:val="BeschriftungZchn"/>
    <w:link w:val="BeschriftungTabelle"/>
    <w:rsid w:val="008C7171"/>
    <w:rPr>
      <w:rFonts w:ascii="Arial" w:hAnsi="Arial"/>
      <w:b/>
      <w:bCs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1507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507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1507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1507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150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150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20E1-E6F0-4C1B-A6C7-8601B63E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 2008</vt:lpstr>
    </vt:vector>
  </TitlesOfParts>
  <Company>.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2008</dc:title>
  <dc:creator>Adam</dc:creator>
  <cp:lastModifiedBy>Sandra Lohmann</cp:lastModifiedBy>
  <cp:revision>4</cp:revision>
  <cp:lastPrinted>2015-04-25T17:09:00Z</cp:lastPrinted>
  <dcterms:created xsi:type="dcterms:W3CDTF">2016-12-19T09:23:00Z</dcterms:created>
  <dcterms:modified xsi:type="dcterms:W3CDTF">2016-12-19T10:16:00Z</dcterms:modified>
</cp:coreProperties>
</file>